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74A7C" w14:textId="31A00754" w:rsidR="00CB0E2E" w:rsidRPr="00CB0E2E" w:rsidRDefault="00CB0E2E" w:rsidP="00CB0E2E">
      <w:pPr>
        <w:rPr>
          <w:b/>
          <w:bCs/>
          <w:i/>
          <w:iCs/>
          <w:color w:val="00B0F0"/>
          <w:sz w:val="20"/>
          <w:szCs w:val="20"/>
        </w:rPr>
      </w:pPr>
      <w:r w:rsidRPr="00CB0E2E">
        <w:rPr>
          <w:b/>
          <w:bCs/>
          <w:i/>
          <w:iCs/>
          <w:color w:val="00B0F0"/>
          <w:sz w:val="20"/>
          <w:szCs w:val="20"/>
        </w:rPr>
        <w:t>Aviation Industry News</w:t>
      </w:r>
    </w:p>
    <w:p w14:paraId="77E327B2" w14:textId="2BE700D2" w:rsidR="00080E6D" w:rsidRPr="00DA6CF7" w:rsidRDefault="00F009D9" w:rsidP="00B8676D">
      <w:pPr>
        <w:ind w:left="2124" w:firstLine="708"/>
        <w:rPr>
          <w:b/>
          <w:bCs/>
          <w:color w:val="00B0F0"/>
          <w:sz w:val="28"/>
          <w:szCs w:val="28"/>
        </w:rPr>
      </w:pPr>
      <w:r>
        <w:rPr>
          <w:b/>
          <w:bCs/>
          <w:color w:val="00B0F0"/>
          <w:sz w:val="28"/>
          <w:szCs w:val="28"/>
        </w:rPr>
        <w:t>BILANCIO WIZZ AIR 2022/2023</w:t>
      </w:r>
    </w:p>
    <w:p w14:paraId="1F48E256" w14:textId="4149EA9D" w:rsidR="00F009D9" w:rsidRDefault="00F009D9">
      <w:proofErr w:type="gramStart"/>
      <w:r>
        <w:t>E’</w:t>
      </w:r>
      <w:proofErr w:type="gramEnd"/>
      <w:r>
        <w:t xml:space="preserve"> un dato di fatto. Insieme a Ryanair e Easyjet, anche Wizz Air è</w:t>
      </w:r>
      <w:r w:rsidR="007A0D90">
        <w:t xml:space="preserve"> </w:t>
      </w:r>
      <w:r>
        <w:t>entrata a far</w:t>
      </w:r>
      <w:r w:rsidR="003A4147">
        <w:t xml:space="preserve"> </w:t>
      </w:r>
      <w:r>
        <w:t>parte della famiglia delle tre grandi low cost europee.  Durante l’ul</w:t>
      </w:r>
      <w:r w:rsidR="007A0D90">
        <w:t>t</w:t>
      </w:r>
      <w:r>
        <w:t>imo anno fiscale che per Easyjet ha chiuso al 30 settembre 2022, per Ryanair e Wizz Air al 31 marzo 2023 questi i numeri dei passeggeri trasportati:</w:t>
      </w:r>
    </w:p>
    <w:p w14:paraId="27A480B3" w14:textId="4253CD4B" w:rsidR="00F009D9" w:rsidRDefault="00F009D9" w:rsidP="00F009D9">
      <w:pPr>
        <w:spacing w:after="0"/>
      </w:pPr>
      <w:r>
        <w:t>Ryanair (gruppo):</w:t>
      </w:r>
      <w:r>
        <w:tab/>
        <w:t>168.600.000</w:t>
      </w:r>
    </w:p>
    <w:p w14:paraId="6DE01276" w14:textId="16FC85E1" w:rsidR="00F009D9" w:rsidRDefault="00F009D9" w:rsidP="00F009D9">
      <w:pPr>
        <w:spacing w:after="0"/>
      </w:pPr>
      <w:r>
        <w:t>Easyjet (gruppo):</w:t>
      </w:r>
      <w:proofErr w:type="gramStart"/>
      <w:r w:rsidR="007A0D90">
        <w:tab/>
        <w:t xml:space="preserve">  69.700.000</w:t>
      </w:r>
      <w:proofErr w:type="gramEnd"/>
    </w:p>
    <w:p w14:paraId="4AAE2C61" w14:textId="15FB6821" w:rsidR="00F009D9" w:rsidRDefault="00F009D9" w:rsidP="00F009D9">
      <w:pPr>
        <w:spacing w:after="0"/>
      </w:pPr>
      <w:r>
        <w:t>Wizz Air (gruppo):</w:t>
      </w:r>
      <w:proofErr w:type="gramStart"/>
      <w:r>
        <w:tab/>
      </w:r>
      <w:r w:rsidR="007A0D90">
        <w:t xml:space="preserve">  </w:t>
      </w:r>
      <w:r>
        <w:t>51.100.000</w:t>
      </w:r>
      <w:proofErr w:type="gramEnd"/>
    </w:p>
    <w:p w14:paraId="0941906C" w14:textId="77777777" w:rsidR="007A0D90" w:rsidRDefault="007A0D90" w:rsidP="00F009D9">
      <w:pPr>
        <w:spacing w:after="0"/>
      </w:pPr>
    </w:p>
    <w:p w14:paraId="58FF4D2B" w14:textId="34DF3F90" w:rsidR="007A0D90" w:rsidRDefault="00B1234C" w:rsidP="00F009D9">
      <w:pPr>
        <w:spacing w:after="0"/>
        <w:rPr>
          <w:color w:val="FF0000"/>
          <w:sz w:val="16"/>
          <w:szCs w:val="16"/>
        </w:rPr>
      </w:pPr>
      <w:r>
        <w:t>Abbiamo specificato “gruppo” poiché tutti i tre vettori hanno formato compagnie controllate e quindi è bene specificare che i numeri si riferiscono non alla singola capo-</w:t>
      </w:r>
      <w:r w:rsidR="00906981">
        <w:t>fila</w:t>
      </w:r>
      <w:r>
        <w:t xml:space="preserve"> bensì a tutti i vettori</w:t>
      </w:r>
      <w:r w:rsidR="00906981">
        <w:t xml:space="preserve"> che formano la holding</w:t>
      </w:r>
      <w:r>
        <w:t>. La</w:t>
      </w:r>
      <w:r w:rsidR="007A0D90">
        <w:t xml:space="preserve"> fotografia che mostra i numeri a livello consolidato per i tre vettori</w:t>
      </w:r>
      <w:r w:rsidR="003A4147">
        <w:t>,</w:t>
      </w:r>
      <w:r w:rsidR="007A0D90">
        <w:t xml:space="preserve"> trova puntuale conferma nelle statistiche diffuse di recente dal nostro Enac, Ente Nazionale Aviazione Civile, e riferentisi all’anno solare 2022. Infatti nella graduatoria dei vettori che hanno movimenta</w:t>
      </w:r>
      <w:r w:rsidR="003A4147">
        <w:t>t</w:t>
      </w:r>
      <w:r w:rsidR="007A0D90">
        <w:t>o più passeggeri ne</w:t>
      </w:r>
      <w:r w:rsidR="003A4147">
        <w:t>i nostri aeroporti</w:t>
      </w:r>
      <w:r w:rsidR="007A0D90">
        <w:t xml:space="preserve"> troviamo al primo posto Ryanair</w:t>
      </w:r>
      <w:r w:rsidR="003A4147">
        <w:t xml:space="preserve">, al secondo Easyjet, al terzo Wizz Air. </w:t>
      </w:r>
      <w:r w:rsidR="003A4147" w:rsidRPr="003A4147">
        <w:rPr>
          <w:color w:val="FF0000"/>
          <w:sz w:val="16"/>
          <w:szCs w:val="16"/>
        </w:rPr>
        <w:t>(1)</w:t>
      </w:r>
    </w:p>
    <w:p w14:paraId="28519215" w14:textId="77777777" w:rsidR="003A4147" w:rsidRDefault="003A4147" w:rsidP="00F009D9">
      <w:pPr>
        <w:spacing w:after="0"/>
        <w:rPr>
          <w:color w:val="FF0000"/>
          <w:sz w:val="16"/>
          <w:szCs w:val="16"/>
        </w:rPr>
      </w:pPr>
    </w:p>
    <w:p w14:paraId="170FCD8A" w14:textId="535FF994" w:rsidR="003A4147" w:rsidRPr="003A4147" w:rsidRDefault="003A4147" w:rsidP="003A4147">
      <w:pPr>
        <w:spacing w:after="0"/>
      </w:pPr>
      <w:r w:rsidRPr="003A4147">
        <w:t>Ryanair</w:t>
      </w:r>
      <w:r w:rsidRPr="003A4147">
        <w:tab/>
      </w:r>
      <w:r w:rsidRPr="003A4147">
        <w:tab/>
      </w:r>
      <w:r w:rsidRPr="003A4147">
        <w:tab/>
        <w:t>48.453.000</w:t>
      </w:r>
    </w:p>
    <w:p w14:paraId="1F2D0301" w14:textId="49532DC5" w:rsidR="003A4147" w:rsidRPr="003A4147" w:rsidRDefault="003A4147" w:rsidP="003A4147">
      <w:pPr>
        <w:spacing w:after="0"/>
      </w:pPr>
      <w:r w:rsidRPr="003A4147">
        <w:t>Easyjet</w:t>
      </w:r>
      <w:r w:rsidRPr="003A4147">
        <w:tab/>
      </w:r>
      <w:r w:rsidRPr="003A4147">
        <w:tab/>
      </w:r>
      <w:r w:rsidRPr="003A4147">
        <w:tab/>
        <w:t>14.141.000</w:t>
      </w:r>
    </w:p>
    <w:p w14:paraId="4D22D12B" w14:textId="7FD5D4D7" w:rsidR="003A4147" w:rsidRDefault="003A4147" w:rsidP="003A4147">
      <w:pPr>
        <w:spacing w:after="0"/>
      </w:pPr>
      <w:r w:rsidRPr="003A4147">
        <w:t>Wizz Air</w:t>
      </w:r>
      <w:r w:rsidRPr="003A4147">
        <w:tab/>
      </w:r>
      <w:r w:rsidRPr="003A4147">
        <w:tab/>
        <w:t>11.534.000</w:t>
      </w:r>
    </w:p>
    <w:p w14:paraId="5B8795C1" w14:textId="77777777" w:rsidR="003A4147" w:rsidRDefault="003A4147" w:rsidP="003A4147">
      <w:pPr>
        <w:spacing w:after="0"/>
      </w:pPr>
    </w:p>
    <w:p w14:paraId="50F0CF34" w14:textId="76F153B7" w:rsidR="003A4147" w:rsidRDefault="007F6BF5" w:rsidP="003A4147">
      <w:pPr>
        <w:spacing w:after="0"/>
      </w:pPr>
      <w:r>
        <w:t xml:space="preserve">Da notare che la graduatoria Enac non si riferiva ai soli vettori low cost, ma a tutte le tipologie di aerolinee e pertanto appare evidente che </w:t>
      </w:r>
      <w:r w:rsidR="00B1234C">
        <w:t>riferendoci a</w:t>
      </w:r>
      <w:r>
        <w:t xml:space="preserve">l mercato </w:t>
      </w:r>
      <w:proofErr w:type="gramStart"/>
      <w:r>
        <w:t>Italia,  compagnie</w:t>
      </w:r>
      <w:proofErr w:type="gramEnd"/>
      <w:r>
        <w:t xml:space="preserve"> come Lufthansa, British Airways, Air France ecc. sono ormai </w:t>
      </w:r>
      <w:r w:rsidR="001761FF">
        <w:t xml:space="preserve">di gran lunga </w:t>
      </w:r>
      <w:r>
        <w:t>superate dai vettori low cost.</w:t>
      </w:r>
      <w:r w:rsidR="001761FF">
        <w:t xml:space="preserve"> Per quanto riguarda Ita Airways ricordiamo che nel 2022 la neo compagnia ha trasportato 10.3 milioni di pass</w:t>
      </w:r>
      <w:r w:rsidR="00B1234C">
        <w:t>e</w:t>
      </w:r>
      <w:r w:rsidR="001761FF">
        <w:t>ggeri</w:t>
      </w:r>
      <w:r w:rsidR="00B1234C">
        <w:t xml:space="preserve">, ennesima riprova che ogni tentativo fatto di far </w:t>
      </w:r>
      <w:proofErr w:type="gramStart"/>
      <w:r w:rsidR="00B1234C">
        <w:t>rinascere  una</w:t>
      </w:r>
      <w:proofErr w:type="gramEnd"/>
      <w:r w:rsidR="00B1234C">
        <w:t xml:space="preserve"> aerolinea nazionale con la “A” maiuscola è fallito. Più si è andati avanti negli anni e nei tentativi, più la compagnia </w:t>
      </w:r>
      <w:r w:rsidR="00906981">
        <w:t>ha assunto dimensioni sempre minori.</w:t>
      </w:r>
    </w:p>
    <w:p w14:paraId="5D688A2F" w14:textId="77777777" w:rsidR="005E366D" w:rsidRDefault="005E366D" w:rsidP="003A4147">
      <w:pPr>
        <w:spacing w:after="0"/>
      </w:pPr>
    </w:p>
    <w:p w14:paraId="65345742" w14:textId="35CE9D8A" w:rsidR="005E366D" w:rsidRDefault="005E366D" w:rsidP="003A4147">
      <w:pPr>
        <w:spacing w:after="0"/>
      </w:pPr>
      <w:r>
        <w:t>Le flotte</w:t>
      </w:r>
    </w:p>
    <w:p w14:paraId="5DE8597B" w14:textId="77777777" w:rsidR="005E366D" w:rsidRDefault="005E366D" w:rsidP="003A4147">
      <w:pPr>
        <w:spacing w:after="0"/>
      </w:pPr>
    </w:p>
    <w:p w14:paraId="4AA67D6E" w14:textId="5860F1E1" w:rsidR="005E366D" w:rsidRDefault="005E366D" w:rsidP="003A4147">
      <w:pPr>
        <w:spacing w:after="0"/>
      </w:pPr>
      <w:r>
        <w:t xml:space="preserve">Wizz Air </w:t>
      </w:r>
      <w:r w:rsidRPr="005E366D">
        <w:rPr>
          <w:b/>
          <w:bCs/>
        </w:rPr>
        <w:t xml:space="preserve">179 </w:t>
      </w:r>
      <w:r>
        <w:t>aeromobili:</w:t>
      </w:r>
      <w:r>
        <w:tab/>
        <w:t>50x A320ceo, 41x A321ceo, 6x A320neo, 82x A321neo</w:t>
      </w:r>
    </w:p>
    <w:p w14:paraId="6E6D5752" w14:textId="5E79E13E" w:rsidR="005E366D" w:rsidRDefault="005E366D" w:rsidP="003A4147">
      <w:pPr>
        <w:spacing w:after="0"/>
      </w:pPr>
      <w:proofErr w:type="gramStart"/>
      <w:r>
        <w:t xml:space="preserve">Ryanair  </w:t>
      </w:r>
      <w:r w:rsidRPr="005E366D">
        <w:rPr>
          <w:b/>
          <w:bCs/>
        </w:rPr>
        <w:t>537</w:t>
      </w:r>
      <w:proofErr w:type="gramEnd"/>
      <w:r>
        <w:t xml:space="preserve"> aeromobili</w:t>
      </w:r>
      <w:r>
        <w:tab/>
      </w:r>
      <w:r>
        <w:tab/>
        <w:t>di cui 98x B737-8200 “Gamechangers”</w:t>
      </w:r>
    </w:p>
    <w:p w14:paraId="43A2BA94" w14:textId="1DD9EAA5" w:rsidR="005E366D" w:rsidRDefault="005E366D" w:rsidP="003A4147">
      <w:pPr>
        <w:spacing w:after="0"/>
      </w:pPr>
      <w:r>
        <w:t>Easyjet</w:t>
      </w:r>
      <w:r w:rsidR="001B0BBA">
        <w:t xml:space="preserve">   </w:t>
      </w:r>
      <w:r w:rsidR="001B0BBA" w:rsidRPr="001B0BBA">
        <w:rPr>
          <w:b/>
          <w:bCs/>
        </w:rPr>
        <w:t>320</w:t>
      </w:r>
      <w:r w:rsidR="001B0BBA">
        <w:t xml:space="preserve"> aeromobili</w:t>
      </w:r>
      <w:r w:rsidR="001B0BBA">
        <w:tab/>
      </w:r>
      <w:r w:rsidR="001B0BBA">
        <w:tab/>
        <w:t>tutti della famiglia Airbus</w:t>
      </w:r>
      <w:r w:rsidR="001761FF">
        <w:t xml:space="preserve"> (A</w:t>
      </w:r>
      <w:proofErr w:type="gramStart"/>
      <w:r w:rsidR="001761FF">
        <w:t>319,A</w:t>
      </w:r>
      <w:proofErr w:type="gramEnd"/>
      <w:r w:rsidR="001761FF">
        <w:t>320,A321)</w:t>
      </w:r>
      <w:r w:rsidR="001B0BBA">
        <w:t xml:space="preserve"> </w:t>
      </w:r>
    </w:p>
    <w:p w14:paraId="126D3FC1" w14:textId="77777777" w:rsidR="00B8676D" w:rsidRDefault="00B8676D" w:rsidP="003A4147">
      <w:pPr>
        <w:spacing w:after="0"/>
      </w:pPr>
    </w:p>
    <w:p w14:paraId="49701225" w14:textId="4EB00339" w:rsidR="00B8676D" w:rsidRPr="00B8676D" w:rsidRDefault="00B8676D" w:rsidP="00B8676D">
      <w:pPr>
        <w:spacing w:line="276" w:lineRule="auto"/>
        <w:rPr>
          <w:rFonts w:cstheme="minorHAnsi"/>
          <w:shd w:val="clear" w:color="auto" w:fill="FFFFFF"/>
        </w:rPr>
      </w:pPr>
      <w:r w:rsidRPr="00B8676D">
        <w:t xml:space="preserve">Dal punto di vista finanziario Wizz Air ha chiuso al 31 marzo 2023 con una perdita di 535.1 milioni di euro (642.5 al 31 marzo 2022). Nel valutare tale risultato si tenga conto  del fatto che la compagnia ha </w:t>
      </w:r>
      <w:r w:rsidRPr="00B8676D">
        <w:rPr>
          <w:rFonts w:cstheme="minorHAnsi"/>
          <w:shd w:val="clear" w:color="auto" w:fill="FFFFFF"/>
        </w:rPr>
        <w:t>Il suo hub principale a </w:t>
      </w:r>
      <w:hyperlink r:id="rId5" w:tooltip="Budapest" w:history="1">
        <w:r w:rsidRPr="00B8676D">
          <w:rPr>
            <w:rStyle w:val="Collegamentoipertestuale"/>
            <w:rFonts w:cstheme="minorHAnsi"/>
            <w:color w:val="auto"/>
            <w:u w:val="none"/>
            <w:shd w:val="clear" w:color="auto" w:fill="FFFFFF"/>
          </w:rPr>
          <w:t>Budapest</w:t>
        </w:r>
      </w:hyperlink>
      <w:r w:rsidRPr="00B8676D">
        <w:rPr>
          <w:rFonts w:cstheme="minorHAnsi"/>
          <w:shd w:val="clear" w:color="auto" w:fill="FFFFFF"/>
        </w:rPr>
        <w:t>, quello secondario a </w:t>
      </w:r>
      <w:hyperlink r:id="rId6" w:tooltip="Aeroporto di Katowice-Pyrzowice" w:history="1">
        <w:r w:rsidRPr="00B8676D">
          <w:rPr>
            <w:rStyle w:val="Collegamentoipertestuale"/>
            <w:rFonts w:cstheme="minorHAnsi"/>
            <w:color w:val="auto"/>
            <w:u w:val="none"/>
            <w:shd w:val="clear" w:color="auto" w:fill="FFFFFF"/>
          </w:rPr>
          <w:t>Katowice</w:t>
        </w:r>
      </w:hyperlink>
      <w:r w:rsidRPr="00B8676D">
        <w:rPr>
          <w:rFonts w:cstheme="minorHAnsi"/>
          <w:shd w:val="clear" w:color="auto" w:fill="FFFFFF"/>
        </w:rPr>
        <w:t>, in </w:t>
      </w:r>
      <w:hyperlink r:id="rId7" w:tooltip="Polonia" w:history="1">
        <w:r w:rsidRPr="00B8676D">
          <w:rPr>
            <w:rStyle w:val="Collegamentoipertestuale"/>
            <w:rFonts w:cstheme="minorHAnsi"/>
            <w:color w:val="auto"/>
            <w:u w:val="none"/>
            <w:shd w:val="clear" w:color="auto" w:fill="FFFFFF"/>
          </w:rPr>
          <w:t>Polonia</w:t>
        </w:r>
      </w:hyperlink>
      <w:r w:rsidRPr="00B8676D">
        <w:rPr>
          <w:rFonts w:cstheme="minorHAnsi"/>
          <w:shd w:val="clear" w:color="auto" w:fill="FFFFFF"/>
        </w:rPr>
        <w:t xml:space="preserve">: siamo quindi </w:t>
      </w:r>
      <w:r>
        <w:rPr>
          <w:rFonts w:cstheme="minorHAnsi"/>
          <w:shd w:val="clear" w:color="auto" w:fill="FFFFFF"/>
        </w:rPr>
        <w:t xml:space="preserve">in prossimità dell’area </w:t>
      </w:r>
      <w:r w:rsidR="00A86A3E">
        <w:rPr>
          <w:rFonts w:cstheme="minorHAnsi"/>
          <w:shd w:val="clear" w:color="auto" w:fill="FFFFFF"/>
        </w:rPr>
        <w:t>orientale</w:t>
      </w:r>
      <w:r>
        <w:rPr>
          <w:rFonts w:cstheme="minorHAnsi"/>
          <w:shd w:val="clear" w:color="auto" w:fill="FFFFFF"/>
        </w:rPr>
        <w:t xml:space="preserve"> europea che ha risentito degli eventi tuttora in corso in Ucraina. Avverte a tal proposto il Rapporto Annuale:</w:t>
      </w:r>
    </w:p>
    <w:p w14:paraId="12468BB4" w14:textId="2D47E3CC" w:rsidR="00B8676D" w:rsidRPr="00B8676D" w:rsidRDefault="00B8676D" w:rsidP="003A4147">
      <w:pPr>
        <w:spacing w:after="0"/>
        <w:rPr>
          <w:i/>
          <w:iCs/>
        </w:rPr>
      </w:pPr>
      <w:r w:rsidRPr="00B8676D">
        <w:rPr>
          <w:i/>
          <w:iCs/>
        </w:rPr>
        <w:t xml:space="preserve">Abbiamo dovuto affrontare diversi eventi macroeconomici, tra cui la guerra in corso in Ucraina, il forte aumento dei costi dell'energia e i problemi della catena di approvvigionamento. Abbiamo riconosciuto queste sfide mentre uscivamo dal COVID-19 e ciò ha portato a elevati livelli di interruzione del traffico passeggeri, a cui stiamo ponendo attivamente rimedio. Tuttavia, Wizz Air ha operato con una capacità record e ha registrato un tasso di crescita leader nel settore. La rete più diversificata e la flotta più grande ed efficiente di Wizz Air sono state fondamentali per recuperare capacità e riportare i costi unitari ai livelli precedenti la pandemia. La nostra attenzione si è concentrata sul controllo dei costi, in quanto abbiamo operato a una capacità superiore rispetto al periodo precedente alla COVID-19, adattando al contempo le </w:t>
      </w:r>
      <w:r w:rsidRPr="00B8676D">
        <w:rPr>
          <w:i/>
          <w:iCs/>
        </w:rPr>
        <w:lastRenderedPageBreak/>
        <w:t>nostre operazioni a fronte delle interruzioni degli aeroporti e dello spazio aereo che hanno colpito gli operatori europei.</w:t>
      </w:r>
    </w:p>
    <w:p w14:paraId="0A04B6A1" w14:textId="77777777" w:rsidR="00B1234C" w:rsidRDefault="00B1234C" w:rsidP="003A4147">
      <w:pPr>
        <w:spacing w:after="0"/>
      </w:pPr>
    </w:p>
    <w:p w14:paraId="33146CCD" w14:textId="5EA7241E" w:rsidR="00F9080A" w:rsidRDefault="00F9080A" w:rsidP="003A4147">
      <w:pPr>
        <w:spacing w:after="0"/>
      </w:pPr>
      <w:r>
        <w:t xml:space="preserve">Come per ogni low cost, anche per Wizz Air le </w:t>
      </w:r>
      <w:r w:rsidRPr="00A86A3E">
        <w:rPr>
          <w:i/>
          <w:iCs/>
        </w:rPr>
        <w:t>Ancillary Revevue</w:t>
      </w:r>
      <w:r>
        <w:t xml:space="preserve"> costituiscono una percentuale elevata delle entrate. Nell’ultimo esercizio finanziario esse hanno rappresentato il 48 per cento delle entrate.</w:t>
      </w:r>
      <w:r w:rsidR="00A86A3E">
        <w:t xml:space="preserve"> </w:t>
      </w:r>
      <w:r w:rsidR="00A86A3E" w:rsidRPr="00A86A3E">
        <w:rPr>
          <w:color w:val="FF0000"/>
          <w:sz w:val="16"/>
          <w:szCs w:val="16"/>
        </w:rPr>
        <w:t>(2)</w:t>
      </w:r>
    </w:p>
    <w:p w14:paraId="305E52C7" w14:textId="77777777" w:rsidR="00F9080A" w:rsidRDefault="00F9080A" w:rsidP="003A4147">
      <w:pPr>
        <w:spacing w:after="0"/>
      </w:pPr>
    </w:p>
    <w:p w14:paraId="15463AFB" w14:textId="14FAC8D5" w:rsidR="00F9080A" w:rsidRDefault="00F9080A" w:rsidP="003A4147">
      <w:pPr>
        <w:spacing w:after="0"/>
      </w:pPr>
      <w:r>
        <w:t>Passenger Ticket revenue</w:t>
      </w:r>
      <w:r>
        <w:tab/>
        <w:t>2.024.900.000</w:t>
      </w:r>
      <w:r w:rsidR="00F034CD">
        <w:tab/>
      </w:r>
      <w:r w:rsidR="00F034CD">
        <w:tab/>
        <w:t>(52%)</w:t>
      </w:r>
    </w:p>
    <w:p w14:paraId="13911163" w14:textId="6952E237" w:rsidR="00F9080A" w:rsidRDefault="00F9080A" w:rsidP="003A4147">
      <w:pPr>
        <w:spacing w:after="0"/>
      </w:pPr>
      <w:r>
        <w:t>Ancillary revenue</w:t>
      </w:r>
      <w:r>
        <w:tab/>
      </w:r>
      <w:r>
        <w:tab/>
        <w:t>1.870.800.000</w:t>
      </w:r>
      <w:r w:rsidR="00F034CD">
        <w:tab/>
      </w:r>
      <w:r w:rsidR="00F034CD">
        <w:tab/>
        <w:t>(48%)</w:t>
      </w:r>
    </w:p>
    <w:p w14:paraId="798E899D" w14:textId="76922A2C" w:rsidR="00F9080A" w:rsidRDefault="00F9080A" w:rsidP="003A4147">
      <w:pPr>
        <w:spacing w:after="0"/>
      </w:pPr>
      <w:r>
        <w:t>Total Revenue</w:t>
      </w:r>
      <w:r>
        <w:tab/>
      </w:r>
      <w:r>
        <w:tab/>
      </w:r>
      <w:r>
        <w:tab/>
        <w:t>3.895.700.000</w:t>
      </w:r>
      <w:r w:rsidR="00F034CD">
        <w:tab/>
      </w:r>
      <w:r w:rsidR="00F034CD">
        <w:tab/>
        <w:t>(100%)</w:t>
      </w:r>
    </w:p>
    <w:p w14:paraId="7DE2A333" w14:textId="77777777" w:rsidR="00F9080A" w:rsidRDefault="00F9080A" w:rsidP="003A4147">
      <w:pPr>
        <w:spacing w:after="0"/>
      </w:pPr>
    </w:p>
    <w:p w14:paraId="452A4AA2" w14:textId="059B2F53" w:rsidR="00F9080A" w:rsidRDefault="00F9080A" w:rsidP="003A4147">
      <w:pPr>
        <w:spacing w:after="0"/>
      </w:pPr>
      <w:r>
        <w:t xml:space="preserve">A puro titolo di raffronto avvertiamo che Ryanair al 31 marzo 2023 ha dichiarato un </w:t>
      </w:r>
      <w:r w:rsidRPr="00F034CD">
        <w:rPr>
          <w:i/>
          <w:iCs/>
        </w:rPr>
        <w:t>total revenue</w:t>
      </w:r>
      <w:r>
        <w:t xml:space="preserve"> di </w:t>
      </w:r>
      <w:r w:rsidR="00F034CD">
        <w:t xml:space="preserve">10.75 milioni di euro </w:t>
      </w:r>
      <w:r w:rsidR="00CE11DA">
        <w:t>n</w:t>
      </w:r>
      <w:r w:rsidR="00F034CD">
        <w:t xml:space="preserve">el quale le </w:t>
      </w:r>
      <w:r w:rsidR="00F034CD" w:rsidRPr="00F034CD">
        <w:rPr>
          <w:i/>
          <w:iCs/>
        </w:rPr>
        <w:t>ancillary revenue</w:t>
      </w:r>
      <w:r w:rsidR="00F034CD">
        <w:t xml:space="preserve">  ammontavano a 3.845 milioni</w:t>
      </w:r>
      <w:r w:rsidR="00B20838">
        <w:t>. Rapportando il numero passeggeri trasportati al revenue dichiarato è possibile ottenere la tariffa media pro-capite applicata</w:t>
      </w:r>
      <w:r w:rsidR="00A86A3E">
        <w:t>:</w:t>
      </w:r>
    </w:p>
    <w:p w14:paraId="00AC4557" w14:textId="77777777" w:rsidR="00E97AFF" w:rsidRDefault="00E97AFF" w:rsidP="003A4147">
      <w:pPr>
        <w:spacing w:after="0"/>
      </w:pPr>
    </w:p>
    <w:p w14:paraId="47053C4B" w14:textId="5DD48097" w:rsidR="00E97AFF" w:rsidRPr="00E97AFF" w:rsidRDefault="00E97AFF" w:rsidP="00E97AFF">
      <w:pPr>
        <w:spacing w:after="0"/>
        <w:rPr>
          <w:sz w:val="16"/>
          <w:szCs w:val="16"/>
        </w:rPr>
      </w:pPr>
      <w:r>
        <w:rPr>
          <w:sz w:val="16"/>
          <w:szCs w:val="16"/>
        </w:rPr>
        <w:tab/>
        <w:t xml:space="preserve">   Passeggeri</w:t>
      </w:r>
      <w:r>
        <w:rPr>
          <w:sz w:val="16"/>
          <w:szCs w:val="16"/>
        </w:rPr>
        <w:tab/>
        <w:t>Total Revenue (x000)</w:t>
      </w:r>
      <w:r>
        <w:rPr>
          <w:sz w:val="16"/>
          <w:szCs w:val="16"/>
        </w:rPr>
        <w:tab/>
      </w:r>
      <w:r>
        <w:rPr>
          <w:sz w:val="16"/>
          <w:szCs w:val="16"/>
        </w:rPr>
        <w:tab/>
        <w:t>Tariffa media venduta</w:t>
      </w:r>
    </w:p>
    <w:p w14:paraId="46DFE1C2" w14:textId="0E75C589" w:rsidR="00E97AFF" w:rsidRPr="00E97AFF" w:rsidRDefault="00E97AFF" w:rsidP="00E97AFF">
      <w:pPr>
        <w:spacing w:after="0"/>
        <w:rPr>
          <w:sz w:val="20"/>
          <w:szCs w:val="20"/>
        </w:rPr>
      </w:pPr>
      <w:r w:rsidRPr="00E97AFF">
        <w:rPr>
          <w:sz w:val="20"/>
          <w:szCs w:val="20"/>
        </w:rPr>
        <w:t>Ryanair:</w:t>
      </w:r>
      <w:r w:rsidRPr="00E97AFF">
        <w:rPr>
          <w:sz w:val="20"/>
          <w:szCs w:val="20"/>
        </w:rPr>
        <w:tab/>
        <w:t>168.600.000</w:t>
      </w:r>
      <w:r>
        <w:rPr>
          <w:sz w:val="20"/>
          <w:szCs w:val="20"/>
        </w:rPr>
        <w:tab/>
      </w:r>
      <w:r w:rsidR="00B20838">
        <w:rPr>
          <w:sz w:val="20"/>
          <w:szCs w:val="20"/>
        </w:rPr>
        <w:t xml:space="preserve">    </w:t>
      </w:r>
      <w:r>
        <w:rPr>
          <w:sz w:val="20"/>
          <w:szCs w:val="20"/>
        </w:rPr>
        <w:t xml:space="preserve">10.750.000 </w:t>
      </w:r>
      <w:r>
        <w:rPr>
          <w:sz w:val="20"/>
          <w:szCs w:val="20"/>
        </w:rPr>
        <w:tab/>
      </w:r>
      <w:r>
        <w:rPr>
          <w:sz w:val="20"/>
          <w:szCs w:val="20"/>
        </w:rPr>
        <w:tab/>
        <w:t xml:space="preserve">         63.76</w:t>
      </w:r>
    </w:p>
    <w:p w14:paraId="15E4A7F8" w14:textId="44D1AAF3" w:rsidR="00E97AFF" w:rsidRPr="00E97AFF" w:rsidRDefault="00E97AFF" w:rsidP="00E97AFF">
      <w:pPr>
        <w:spacing w:after="0"/>
        <w:rPr>
          <w:sz w:val="20"/>
          <w:szCs w:val="20"/>
        </w:rPr>
      </w:pPr>
      <w:proofErr w:type="gramStart"/>
      <w:r w:rsidRPr="00E97AFF">
        <w:rPr>
          <w:sz w:val="20"/>
          <w:szCs w:val="20"/>
        </w:rPr>
        <w:t>Easyjet :</w:t>
      </w:r>
      <w:proofErr w:type="gramEnd"/>
      <w:r w:rsidRPr="00E97AFF">
        <w:rPr>
          <w:sz w:val="20"/>
          <w:szCs w:val="20"/>
        </w:rPr>
        <w:tab/>
        <w:t xml:space="preserve">  69.700.000</w:t>
      </w:r>
      <w:r w:rsidR="00B20838">
        <w:rPr>
          <w:sz w:val="20"/>
          <w:szCs w:val="20"/>
        </w:rPr>
        <w:tab/>
        <w:t xml:space="preserve">      6.750.400</w:t>
      </w:r>
      <w:r w:rsidR="00B20838">
        <w:rPr>
          <w:sz w:val="20"/>
          <w:szCs w:val="20"/>
        </w:rPr>
        <w:tab/>
      </w:r>
      <w:r w:rsidR="00B20838">
        <w:rPr>
          <w:sz w:val="20"/>
          <w:szCs w:val="20"/>
        </w:rPr>
        <w:tab/>
        <w:t xml:space="preserve">         96.8</w:t>
      </w:r>
      <w:r w:rsidR="00E60DEA">
        <w:rPr>
          <w:sz w:val="20"/>
          <w:szCs w:val="20"/>
        </w:rPr>
        <w:t>4</w:t>
      </w:r>
    </w:p>
    <w:p w14:paraId="000C9C6E" w14:textId="74FEA0C4" w:rsidR="00E97AFF" w:rsidRPr="00E97AFF" w:rsidRDefault="00E97AFF" w:rsidP="00E97AFF">
      <w:pPr>
        <w:spacing w:after="0"/>
        <w:rPr>
          <w:sz w:val="20"/>
          <w:szCs w:val="20"/>
        </w:rPr>
      </w:pPr>
      <w:r w:rsidRPr="00E97AFF">
        <w:rPr>
          <w:sz w:val="20"/>
          <w:szCs w:val="20"/>
        </w:rPr>
        <w:t xml:space="preserve">Wizz </w:t>
      </w:r>
      <w:proofErr w:type="gramStart"/>
      <w:r w:rsidRPr="00E97AFF">
        <w:rPr>
          <w:sz w:val="20"/>
          <w:szCs w:val="20"/>
        </w:rPr>
        <w:t>Air:</w:t>
      </w:r>
      <w:r>
        <w:rPr>
          <w:sz w:val="20"/>
          <w:szCs w:val="20"/>
        </w:rPr>
        <w:t xml:space="preserve">  </w:t>
      </w:r>
      <w:r w:rsidRPr="00E97AFF">
        <w:rPr>
          <w:sz w:val="20"/>
          <w:szCs w:val="20"/>
        </w:rPr>
        <w:t>51</w:t>
      </w:r>
      <w:proofErr w:type="gramEnd"/>
      <w:r w:rsidRPr="00E97AFF">
        <w:rPr>
          <w:sz w:val="20"/>
          <w:szCs w:val="20"/>
        </w:rPr>
        <w:t>.100.000</w:t>
      </w:r>
      <w:r>
        <w:rPr>
          <w:sz w:val="20"/>
          <w:szCs w:val="20"/>
        </w:rPr>
        <w:tab/>
      </w:r>
      <w:r w:rsidR="00B20838">
        <w:rPr>
          <w:sz w:val="20"/>
          <w:szCs w:val="20"/>
        </w:rPr>
        <w:t xml:space="preserve">      </w:t>
      </w:r>
      <w:r>
        <w:rPr>
          <w:sz w:val="20"/>
          <w:szCs w:val="20"/>
        </w:rPr>
        <w:t>3.895.700</w:t>
      </w:r>
      <w:r>
        <w:rPr>
          <w:sz w:val="20"/>
          <w:szCs w:val="20"/>
        </w:rPr>
        <w:tab/>
        <w:t xml:space="preserve">        </w:t>
      </w:r>
      <w:r w:rsidR="00B20838">
        <w:rPr>
          <w:sz w:val="20"/>
          <w:szCs w:val="20"/>
        </w:rPr>
        <w:tab/>
        <w:t xml:space="preserve">         </w:t>
      </w:r>
      <w:r>
        <w:rPr>
          <w:sz w:val="20"/>
          <w:szCs w:val="20"/>
        </w:rPr>
        <w:t>76.2</w:t>
      </w:r>
      <w:r w:rsidR="00E60DEA">
        <w:rPr>
          <w:sz w:val="20"/>
          <w:szCs w:val="20"/>
        </w:rPr>
        <w:t>2</w:t>
      </w:r>
    </w:p>
    <w:p w14:paraId="7629731E" w14:textId="454017DA" w:rsidR="00E97AFF" w:rsidRPr="00E97AFF" w:rsidRDefault="00E97AFF" w:rsidP="003A4147">
      <w:pPr>
        <w:spacing w:after="0"/>
        <w:rPr>
          <w:sz w:val="20"/>
          <w:szCs w:val="20"/>
        </w:rPr>
      </w:pPr>
    </w:p>
    <w:p w14:paraId="43F105E5" w14:textId="77777777" w:rsidR="00F9080A" w:rsidRDefault="00F9080A" w:rsidP="003A4147">
      <w:pPr>
        <w:spacing w:after="0"/>
      </w:pPr>
    </w:p>
    <w:p w14:paraId="567638E3" w14:textId="1B435D81" w:rsidR="00E416EC" w:rsidRDefault="00BA53FE" w:rsidP="00AD71BC">
      <w:pPr>
        <w:spacing w:line="276" w:lineRule="auto"/>
        <w:rPr>
          <w:rFonts w:cstheme="minorHAnsi"/>
          <w:sz w:val="21"/>
          <w:szCs w:val="21"/>
          <w:shd w:val="clear" w:color="auto" w:fill="FFFFFF"/>
        </w:rPr>
      </w:pPr>
      <w:r>
        <w:t xml:space="preserve">La </w:t>
      </w:r>
      <w:r w:rsidR="00B20838">
        <w:t>Wizz Air</w:t>
      </w:r>
      <w:r>
        <w:t xml:space="preserve"> il cui primo volo risale a maggio 2004,</w:t>
      </w:r>
      <w:r w:rsidR="003905C6" w:rsidRPr="003905C6">
        <w:rPr>
          <w:rFonts w:cstheme="minorHAnsi"/>
          <w:sz w:val="21"/>
          <w:szCs w:val="21"/>
        </w:rPr>
        <w:t xml:space="preserve"> ha il suo hub più grande all'</w:t>
      </w:r>
      <w:hyperlink r:id="rId8" w:tooltip="Aeroporto di Budapest-Ferihegy" w:history="1">
        <w:r w:rsidR="003905C6" w:rsidRPr="003905C6">
          <w:rPr>
            <w:rStyle w:val="Collegamentoipertestuale"/>
            <w:rFonts w:cstheme="minorHAnsi"/>
            <w:color w:val="auto"/>
            <w:sz w:val="21"/>
            <w:szCs w:val="21"/>
            <w:u w:val="none"/>
          </w:rPr>
          <w:t>aeroporto di Budapest</w:t>
        </w:r>
      </w:hyperlink>
      <w:r w:rsidR="003905C6" w:rsidRPr="003905C6">
        <w:rPr>
          <w:rFonts w:cstheme="minorHAnsi"/>
          <w:sz w:val="21"/>
          <w:szCs w:val="21"/>
        </w:rPr>
        <w:t> con oltre 60 destinazioni. Nel 2019</w:t>
      </w:r>
      <w:r w:rsidR="00906981">
        <w:rPr>
          <w:rFonts w:cstheme="minorHAnsi"/>
          <w:sz w:val="21"/>
          <w:szCs w:val="21"/>
        </w:rPr>
        <w:t xml:space="preserve"> </w:t>
      </w:r>
      <w:r w:rsidR="00A86A3E">
        <w:rPr>
          <w:rFonts w:cstheme="minorHAnsi"/>
          <w:sz w:val="21"/>
          <w:szCs w:val="21"/>
        </w:rPr>
        <w:t>-</w:t>
      </w:r>
      <w:r w:rsidR="00906981">
        <w:rPr>
          <w:rFonts w:cstheme="minorHAnsi"/>
          <w:sz w:val="21"/>
          <w:szCs w:val="21"/>
        </w:rPr>
        <w:t>ultimo anno regolare prima del problema Covid</w:t>
      </w:r>
      <w:r w:rsidR="00A86A3E">
        <w:rPr>
          <w:rFonts w:cstheme="minorHAnsi"/>
          <w:sz w:val="21"/>
          <w:szCs w:val="21"/>
        </w:rPr>
        <w:t>-</w:t>
      </w:r>
      <w:r w:rsidR="003905C6" w:rsidRPr="003905C6">
        <w:rPr>
          <w:rFonts w:cstheme="minorHAnsi"/>
          <w:sz w:val="21"/>
          <w:szCs w:val="21"/>
        </w:rPr>
        <w:t xml:space="preserve"> la compagnia aerea </w:t>
      </w:r>
      <w:r>
        <w:rPr>
          <w:rFonts w:cstheme="minorHAnsi"/>
          <w:sz w:val="21"/>
          <w:szCs w:val="21"/>
        </w:rPr>
        <w:t>avev</w:t>
      </w:r>
      <w:r w:rsidR="003905C6" w:rsidRPr="003905C6">
        <w:rPr>
          <w:rFonts w:cstheme="minorHAnsi"/>
          <w:sz w:val="21"/>
          <w:szCs w:val="21"/>
        </w:rPr>
        <w:t>a trasportato 39,8 milioni di passeggeri</w:t>
      </w:r>
      <w:r w:rsidR="00D4203F">
        <w:rPr>
          <w:rFonts w:cstheme="minorHAnsi"/>
          <w:sz w:val="21"/>
          <w:szCs w:val="21"/>
        </w:rPr>
        <w:t xml:space="preserve">, dall’Italia </w:t>
      </w:r>
      <w:r w:rsidR="00564B5E">
        <w:rPr>
          <w:rFonts w:cstheme="minorHAnsi"/>
          <w:sz w:val="21"/>
          <w:szCs w:val="21"/>
        </w:rPr>
        <w:t>5.</w:t>
      </w:r>
      <w:r w:rsidR="00BE02E4">
        <w:rPr>
          <w:rFonts w:cstheme="minorHAnsi"/>
          <w:sz w:val="21"/>
          <w:szCs w:val="21"/>
        </w:rPr>
        <w:t>1 milioni</w:t>
      </w:r>
      <w:r w:rsidR="00E416EC">
        <w:rPr>
          <w:rFonts w:cstheme="minorHAnsi"/>
          <w:sz w:val="21"/>
          <w:szCs w:val="21"/>
        </w:rPr>
        <w:t xml:space="preserve">. </w:t>
      </w:r>
      <w:r w:rsidR="003905C6" w:rsidRPr="003905C6">
        <w:rPr>
          <w:rFonts w:cstheme="minorHAnsi"/>
          <w:sz w:val="21"/>
          <w:szCs w:val="21"/>
          <w:shd w:val="clear" w:color="auto" w:fill="FFFFFF"/>
        </w:rPr>
        <w:t xml:space="preserve"> </w:t>
      </w:r>
      <w:r w:rsidR="00906981">
        <w:rPr>
          <w:rFonts w:cstheme="minorHAnsi"/>
          <w:sz w:val="21"/>
          <w:szCs w:val="21"/>
          <w:shd w:val="clear" w:color="auto" w:fill="FFFFFF"/>
        </w:rPr>
        <w:t>Nel 2022 come detto i passeggeri sono diventati 50.1 milioni di cui 11.5 dall’Italia.</w:t>
      </w:r>
    </w:p>
    <w:p w14:paraId="5686BEC9" w14:textId="275B5833" w:rsidR="00BA53FE" w:rsidRPr="00EB77C3" w:rsidRDefault="00906981" w:rsidP="00AD71BC">
      <w:pPr>
        <w:spacing w:line="276" w:lineRule="auto"/>
        <w:rPr>
          <w:rFonts w:cstheme="minorHAnsi"/>
          <w:color w:val="FF0000"/>
          <w:sz w:val="16"/>
          <w:szCs w:val="16"/>
          <w:shd w:val="clear" w:color="auto" w:fill="FFFFFF"/>
        </w:rPr>
      </w:pPr>
      <w:r>
        <w:rPr>
          <w:rFonts w:cstheme="minorHAnsi"/>
          <w:sz w:val="21"/>
          <w:szCs w:val="21"/>
          <w:shd w:val="clear" w:color="auto" w:fill="FFFFFF"/>
        </w:rPr>
        <w:t xml:space="preserve">Va ricordato </w:t>
      </w:r>
      <w:r w:rsidR="007356C0">
        <w:rPr>
          <w:rFonts w:cstheme="minorHAnsi"/>
          <w:sz w:val="21"/>
          <w:szCs w:val="21"/>
          <w:shd w:val="clear" w:color="auto" w:fill="FFFFFF"/>
        </w:rPr>
        <w:t>che la compagnia di bandiera ungherese Malev</w:t>
      </w:r>
      <w:r w:rsidR="00E416EC">
        <w:rPr>
          <w:rFonts w:cstheme="minorHAnsi"/>
          <w:sz w:val="21"/>
          <w:szCs w:val="21"/>
          <w:shd w:val="clear" w:color="auto" w:fill="FFFFFF"/>
        </w:rPr>
        <w:t>, una compagnia veterana le cui origi</w:t>
      </w:r>
      <w:r w:rsidR="002210AF">
        <w:rPr>
          <w:rFonts w:cstheme="minorHAnsi"/>
          <w:sz w:val="21"/>
          <w:szCs w:val="21"/>
          <w:shd w:val="clear" w:color="auto" w:fill="FFFFFF"/>
        </w:rPr>
        <w:t xml:space="preserve">ni risalgono </w:t>
      </w:r>
      <w:proofErr w:type="gramStart"/>
      <w:r w:rsidR="002210AF">
        <w:rPr>
          <w:rFonts w:cstheme="minorHAnsi"/>
          <w:sz w:val="21"/>
          <w:szCs w:val="21"/>
          <w:shd w:val="clear" w:color="auto" w:fill="FFFFFF"/>
        </w:rPr>
        <w:t>al  194</w:t>
      </w:r>
      <w:r w:rsidR="001A0AC0">
        <w:rPr>
          <w:rFonts w:cstheme="minorHAnsi"/>
          <w:sz w:val="21"/>
          <w:szCs w:val="21"/>
          <w:shd w:val="clear" w:color="auto" w:fill="FFFFFF"/>
        </w:rPr>
        <w:t>6</w:t>
      </w:r>
      <w:proofErr w:type="gramEnd"/>
      <w:r w:rsidR="001A0AC0">
        <w:rPr>
          <w:rFonts w:cstheme="minorHAnsi"/>
          <w:sz w:val="21"/>
          <w:szCs w:val="21"/>
          <w:shd w:val="clear" w:color="auto" w:fill="FFFFFF"/>
        </w:rPr>
        <w:t xml:space="preserve"> (come Alitalia)</w:t>
      </w:r>
      <w:r w:rsidR="007356C0">
        <w:rPr>
          <w:rFonts w:cstheme="minorHAnsi"/>
          <w:sz w:val="21"/>
          <w:szCs w:val="21"/>
          <w:shd w:val="clear" w:color="auto" w:fill="FFFFFF"/>
        </w:rPr>
        <w:t xml:space="preserve"> è stata</w:t>
      </w:r>
      <w:r w:rsidR="003D235F">
        <w:rPr>
          <w:rFonts w:cstheme="minorHAnsi"/>
          <w:sz w:val="21"/>
          <w:szCs w:val="21"/>
          <w:shd w:val="clear" w:color="auto" w:fill="FFFFFF"/>
        </w:rPr>
        <w:t xml:space="preserve"> insieme a Swiss</w:t>
      </w:r>
      <w:r>
        <w:rPr>
          <w:rFonts w:cstheme="minorHAnsi"/>
          <w:sz w:val="21"/>
          <w:szCs w:val="21"/>
          <w:shd w:val="clear" w:color="auto" w:fill="FFFFFF"/>
        </w:rPr>
        <w:t>a</w:t>
      </w:r>
      <w:r w:rsidR="00AA416D">
        <w:rPr>
          <w:rFonts w:cstheme="minorHAnsi"/>
          <w:sz w:val="21"/>
          <w:szCs w:val="21"/>
          <w:shd w:val="clear" w:color="auto" w:fill="FFFFFF"/>
        </w:rPr>
        <w:t>i</w:t>
      </w:r>
      <w:r w:rsidR="003D235F">
        <w:rPr>
          <w:rFonts w:cstheme="minorHAnsi"/>
          <w:sz w:val="21"/>
          <w:szCs w:val="21"/>
          <w:shd w:val="clear" w:color="auto" w:fill="FFFFFF"/>
        </w:rPr>
        <w:t xml:space="preserve">r, </w:t>
      </w:r>
      <w:r w:rsidR="00FE4397">
        <w:rPr>
          <w:rFonts w:cstheme="minorHAnsi"/>
          <w:sz w:val="21"/>
          <w:szCs w:val="21"/>
          <w:shd w:val="clear" w:color="auto" w:fill="FFFFFF"/>
        </w:rPr>
        <w:t>S</w:t>
      </w:r>
      <w:r w:rsidR="003D235F">
        <w:rPr>
          <w:rFonts w:cstheme="minorHAnsi"/>
          <w:sz w:val="21"/>
          <w:szCs w:val="21"/>
          <w:shd w:val="clear" w:color="auto" w:fill="FFFFFF"/>
        </w:rPr>
        <w:t>abena, Olympic</w:t>
      </w:r>
      <w:r w:rsidR="007356C0">
        <w:rPr>
          <w:rFonts w:cstheme="minorHAnsi"/>
          <w:sz w:val="21"/>
          <w:szCs w:val="21"/>
          <w:shd w:val="clear" w:color="auto" w:fill="FFFFFF"/>
        </w:rPr>
        <w:t xml:space="preserve"> </w:t>
      </w:r>
      <w:r w:rsidR="00B740EB">
        <w:rPr>
          <w:rFonts w:cstheme="minorHAnsi"/>
          <w:sz w:val="21"/>
          <w:szCs w:val="21"/>
          <w:shd w:val="clear" w:color="auto" w:fill="FFFFFF"/>
        </w:rPr>
        <w:t xml:space="preserve">una delle </w:t>
      </w:r>
      <w:r w:rsidR="00FE4397">
        <w:rPr>
          <w:rFonts w:cstheme="minorHAnsi"/>
          <w:sz w:val="21"/>
          <w:szCs w:val="21"/>
          <w:shd w:val="clear" w:color="auto" w:fill="FFFFFF"/>
        </w:rPr>
        <w:t>compagnie di bandiera europee</w:t>
      </w:r>
      <w:r w:rsidR="007356C0">
        <w:rPr>
          <w:rFonts w:cstheme="minorHAnsi"/>
          <w:sz w:val="21"/>
          <w:szCs w:val="21"/>
          <w:shd w:val="clear" w:color="auto" w:fill="FFFFFF"/>
        </w:rPr>
        <w:t xml:space="preserve"> a chiudere i battenti. </w:t>
      </w:r>
      <w:r w:rsidR="00367160" w:rsidRPr="00367160">
        <w:rPr>
          <w:rFonts w:cstheme="minorHAnsi"/>
          <w:sz w:val="21"/>
          <w:szCs w:val="21"/>
          <w:shd w:val="clear" w:color="auto" w:fill="FFFFFF"/>
        </w:rPr>
        <w:t xml:space="preserve">Il 9 gennaio 2012, l'Unione </w:t>
      </w:r>
      <w:proofErr w:type="gramStart"/>
      <w:r w:rsidR="00367160" w:rsidRPr="00367160">
        <w:rPr>
          <w:rFonts w:cstheme="minorHAnsi"/>
          <w:sz w:val="21"/>
          <w:szCs w:val="21"/>
          <w:shd w:val="clear" w:color="auto" w:fill="FFFFFF"/>
        </w:rPr>
        <w:t>Europea  consider</w:t>
      </w:r>
      <w:r w:rsidR="00FE4397">
        <w:rPr>
          <w:rFonts w:cstheme="minorHAnsi"/>
          <w:sz w:val="21"/>
          <w:szCs w:val="21"/>
          <w:shd w:val="clear" w:color="auto" w:fill="FFFFFF"/>
        </w:rPr>
        <w:t>ò</w:t>
      </w:r>
      <w:proofErr w:type="gramEnd"/>
      <w:r w:rsidR="00367160" w:rsidRPr="00367160">
        <w:rPr>
          <w:rFonts w:cstheme="minorHAnsi"/>
          <w:sz w:val="21"/>
          <w:szCs w:val="21"/>
          <w:shd w:val="clear" w:color="auto" w:fill="FFFFFF"/>
        </w:rPr>
        <w:t xml:space="preserve"> illegali gli aiuti di Stato ricevuti da M</w:t>
      </w:r>
      <w:r w:rsidR="00E60DEA">
        <w:rPr>
          <w:rFonts w:cstheme="minorHAnsi"/>
          <w:sz w:val="21"/>
          <w:szCs w:val="21"/>
          <w:shd w:val="clear" w:color="auto" w:fill="FFFFFF"/>
        </w:rPr>
        <w:t>alev</w:t>
      </w:r>
      <w:r w:rsidR="00367160" w:rsidRPr="00367160">
        <w:rPr>
          <w:rFonts w:cstheme="minorHAnsi"/>
          <w:sz w:val="21"/>
          <w:szCs w:val="21"/>
          <w:shd w:val="clear" w:color="auto" w:fill="FFFFFF"/>
        </w:rPr>
        <w:t xml:space="preserve"> </w:t>
      </w:r>
      <w:r w:rsidR="00FE4397">
        <w:rPr>
          <w:rFonts w:cstheme="minorHAnsi"/>
          <w:sz w:val="21"/>
          <w:szCs w:val="21"/>
          <w:shd w:val="clear" w:color="auto" w:fill="FFFFFF"/>
        </w:rPr>
        <w:t>imponendo al governo ungherese</w:t>
      </w:r>
      <w:r w:rsidR="00367160" w:rsidRPr="00367160">
        <w:rPr>
          <w:rFonts w:cstheme="minorHAnsi"/>
          <w:sz w:val="21"/>
          <w:szCs w:val="21"/>
          <w:shd w:val="clear" w:color="auto" w:fill="FFFFFF"/>
        </w:rPr>
        <w:t xml:space="preserve"> di recuperarli dalla società. Alla fine di gennaio 2012, </w:t>
      </w:r>
      <w:proofErr w:type="gramStart"/>
      <w:r w:rsidR="00367160" w:rsidRPr="00367160">
        <w:rPr>
          <w:rFonts w:cstheme="minorHAnsi"/>
          <w:sz w:val="21"/>
          <w:szCs w:val="21"/>
          <w:shd w:val="clear" w:color="auto" w:fill="FFFFFF"/>
        </w:rPr>
        <w:t>M</w:t>
      </w:r>
      <w:r w:rsidR="00E60DEA">
        <w:rPr>
          <w:rFonts w:cstheme="minorHAnsi"/>
          <w:sz w:val="21"/>
          <w:szCs w:val="21"/>
          <w:shd w:val="clear" w:color="auto" w:fill="FFFFFF"/>
        </w:rPr>
        <w:t>alev</w:t>
      </w:r>
      <w:r w:rsidR="00367160" w:rsidRPr="00367160">
        <w:rPr>
          <w:rFonts w:cstheme="minorHAnsi"/>
          <w:sz w:val="21"/>
          <w:szCs w:val="21"/>
          <w:shd w:val="clear" w:color="auto" w:fill="FFFFFF"/>
        </w:rPr>
        <w:t xml:space="preserve">  annunci</w:t>
      </w:r>
      <w:r>
        <w:rPr>
          <w:rFonts w:cstheme="minorHAnsi"/>
          <w:sz w:val="21"/>
          <w:szCs w:val="21"/>
          <w:shd w:val="clear" w:color="auto" w:fill="FFFFFF"/>
        </w:rPr>
        <w:t>ò</w:t>
      </w:r>
      <w:proofErr w:type="gramEnd"/>
      <w:r w:rsidR="00367160" w:rsidRPr="00367160">
        <w:rPr>
          <w:rFonts w:cstheme="minorHAnsi"/>
          <w:sz w:val="21"/>
          <w:szCs w:val="21"/>
          <w:shd w:val="clear" w:color="auto" w:fill="FFFFFF"/>
        </w:rPr>
        <w:t xml:space="preserve"> di non essere più in grado di finanziare le proprie operazioni </w:t>
      </w:r>
      <w:r>
        <w:rPr>
          <w:rFonts w:cstheme="minorHAnsi"/>
          <w:sz w:val="21"/>
          <w:szCs w:val="21"/>
          <w:shd w:val="clear" w:color="auto" w:fill="FFFFFF"/>
        </w:rPr>
        <w:t>chiedendo</w:t>
      </w:r>
      <w:r w:rsidR="00367160" w:rsidRPr="00367160">
        <w:rPr>
          <w:rFonts w:cstheme="minorHAnsi"/>
          <w:sz w:val="21"/>
          <w:szCs w:val="21"/>
          <w:shd w:val="clear" w:color="auto" w:fill="FFFFFF"/>
        </w:rPr>
        <w:t xml:space="preserve"> ulteriori sussidi al governo ungherese.</w:t>
      </w:r>
      <w:r w:rsidR="006C27DA">
        <w:rPr>
          <w:rFonts w:cstheme="minorHAnsi"/>
          <w:sz w:val="21"/>
          <w:szCs w:val="21"/>
          <w:shd w:val="clear" w:color="auto" w:fill="FFFFFF"/>
        </w:rPr>
        <w:t xml:space="preserve"> </w:t>
      </w:r>
      <w:r w:rsidR="00367160" w:rsidRPr="00367160">
        <w:rPr>
          <w:rFonts w:cstheme="minorHAnsi"/>
          <w:sz w:val="21"/>
          <w:szCs w:val="21"/>
          <w:shd w:val="clear" w:color="auto" w:fill="FFFFFF"/>
        </w:rPr>
        <w:t xml:space="preserve">Dopo il sequestro di due aerei in aeroporti stranieri da parte dei creditori, </w:t>
      </w:r>
      <w:proofErr w:type="gramStart"/>
      <w:r w:rsidR="00367160" w:rsidRPr="00367160">
        <w:rPr>
          <w:rFonts w:cstheme="minorHAnsi"/>
          <w:sz w:val="21"/>
          <w:szCs w:val="21"/>
          <w:shd w:val="clear" w:color="auto" w:fill="FFFFFF"/>
        </w:rPr>
        <w:t>M</w:t>
      </w:r>
      <w:r w:rsidR="00AA416D">
        <w:rPr>
          <w:rFonts w:cstheme="minorHAnsi"/>
          <w:sz w:val="21"/>
          <w:szCs w:val="21"/>
          <w:shd w:val="clear" w:color="auto" w:fill="FFFFFF"/>
        </w:rPr>
        <w:t>alev</w:t>
      </w:r>
      <w:r w:rsidR="00367160" w:rsidRPr="00367160">
        <w:rPr>
          <w:rFonts w:cstheme="minorHAnsi"/>
          <w:sz w:val="21"/>
          <w:szCs w:val="21"/>
          <w:shd w:val="clear" w:color="auto" w:fill="FFFFFF"/>
        </w:rPr>
        <w:t xml:space="preserve">  cess</w:t>
      </w:r>
      <w:r w:rsidR="00AA416D">
        <w:rPr>
          <w:rFonts w:cstheme="minorHAnsi"/>
          <w:sz w:val="21"/>
          <w:szCs w:val="21"/>
          <w:shd w:val="clear" w:color="auto" w:fill="FFFFFF"/>
        </w:rPr>
        <w:t>ò</w:t>
      </w:r>
      <w:proofErr w:type="gramEnd"/>
      <w:r w:rsidR="00367160" w:rsidRPr="00367160">
        <w:rPr>
          <w:rFonts w:cstheme="minorHAnsi"/>
          <w:sz w:val="21"/>
          <w:szCs w:val="21"/>
          <w:shd w:val="clear" w:color="auto" w:fill="FFFFFF"/>
        </w:rPr>
        <w:t xml:space="preserve"> tutte le attività di volo il 3 febbraio 2012, dopo 66 anni di attività</w:t>
      </w:r>
      <w:r w:rsidR="008906F7">
        <w:rPr>
          <w:rFonts w:cstheme="minorHAnsi"/>
          <w:sz w:val="21"/>
          <w:szCs w:val="21"/>
          <w:shd w:val="clear" w:color="auto" w:fill="FFFFFF"/>
        </w:rPr>
        <w:t>.</w:t>
      </w:r>
      <w:r w:rsidR="00367160" w:rsidRPr="00367160">
        <w:rPr>
          <w:rFonts w:cstheme="minorHAnsi"/>
          <w:sz w:val="21"/>
          <w:szCs w:val="21"/>
          <w:shd w:val="clear" w:color="auto" w:fill="FFFFFF"/>
        </w:rPr>
        <w:t xml:space="preserve"> </w:t>
      </w:r>
      <w:r w:rsidR="00EB77C3" w:rsidRPr="00EB77C3">
        <w:rPr>
          <w:rFonts w:cstheme="minorHAnsi"/>
          <w:color w:val="FF0000"/>
          <w:sz w:val="16"/>
          <w:szCs w:val="16"/>
          <w:shd w:val="clear" w:color="auto" w:fill="FFFFFF"/>
        </w:rPr>
        <w:t>(</w:t>
      </w:r>
      <w:r w:rsidR="00A86A3E">
        <w:rPr>
          <w:rFonts w:cstheme="minorHAnsi"/>
          <w:color w:val="FF0000"/>
          <w:sz w:val="16"/>
          <w:szCs w:val="16"/>
          <w:shd w:val="clear" w:color="auto" w:fill="FFFFFF"/>
        </w:rPr>
        <w:t>3</w:t>
      </w:r>
      <w:r w:rsidR="00EB77C3" w:rsidRPr="00EB77C3">
        <w:rPr>
          <w:rFonts w:cstheme="minorHAnsi"/>
          <w:color w:val="FF0000"/>
          <w:sz w:val="16"/>
          <w:szCs w:val="16"/>
          <w:shd w:val="clear" w:color="auto" w:fill="FFFFFF"/>
        </w:rPr>
        <w:t>)</w:t>
      </w:r>
    </w:p>
    <w:p w14:paraId="377DB55C" w14:textId="7FA11AD9" w:rsidR="00BA53FE" w:rsidRDefault="003905C6" w:rsidP="00BA53FE">
      <w:pPr>
        <w:rPr>
          <w:rFonts w:cstheme="minorHAnsi"/>
          <w:sz w:val="21"/>
          <w:szCs w:val="21"/>
          <w:shd w:val="clear" w:color="auto" w:fill="FFFFFF"/>
        </w:rPr>
      </w:pPr>
      <w:r w:rsidRPr="003905C6">
        <w:rPr>
          <w:rFonts w:cstheme="minorHAnsi"/>
          <w:sz w:val="21"/>
          <w:szCs w:val="21"/>
          <w:shd w:val="clear" w:color="auto" w:fill="FFFFFF"/>
        </w:rPr>
        <w:t xml:space="preserve"> </w:t>
      </w:r>
      <w:r w:rsidR="00BA53FE">
        <w:rPr>
          <w:rFonts w:cstheme="minorHAnsi"/>
          <w:sz w:val="21"/>
          <w:szCs w:val="21"/>
          <w:shd w:val="clear" w:color="auto" w:fill="FFFFFF"/>
        </w:rPr>
        <w:t>Così come fatto da Ryanair anche Wizz Air ha fo</w:t>
      </w:r>
      <w:r w:rsidR="00E60DEA">
        <w:rPr>
          <w:rFonts w:cstheme="minorHAnsi"/>
          <w:sz w:val="21"/>
          <w:szCs w:val="21"/>
          <w:shd w:val="clear" w:color="auto" w:fill="FFFFFF"/>
        </w:rPr>
        <w:t>rmato</w:t>
      </w:r>
      <w:r w:rsidR="00BA53FE">
        <w:rPr>
          <w:rFonts w:cstheme="minorHAnsi"/>
          <w:sz w:val="21"/>
          <w:szCs w:val="21"/>
          <w:shd w:val="clear" w:color="auto" w:fill="FFFFFF"/>
        </w:rPr>
        <w:t xml:space="preserve"> il suo gruppo all’interno del quale troviamo:</w:t>
      </w:r>
    </w:p>
    <w:p w14:paraId="48188703" w14:textId="059E5B42" w:rsidR="003905C6" w:rsidRPr="00BA53FE" w:rsidRDefault="00BA53FE" w:rsidP="00BA53FE">
      <w:r>
        <w:rPr>
          <w:rFonts w:cstheme="minorHAnsi"/>
          <w:sz w:val="21"/>
          <w:szCs w:val="21"/>
          <w:shd w:val="clear" w:color="auto" w:fill="FFFFFF"/>
        </w:rPr>
        <w:t>•</w:t>
      </w:r>
      <w:r w:rsidR="003905C6" w:rsidRPr="003905C6">
        <w:rPr>
          <w:rFonts w:eastAsia="Times New Roman" w:cstheme="minorHAnsi"/>
          <w:b/>
          <w:bCs/>
          <w:kern w:val="0"/>
          <w:sz w:val="21"/>
          <w:szCs w:val="21"/>
          <w:lang w:eastAsia="it-IT"/>
          <w14:ligatures w14:val="none"/>
        </w:rPr>
        <w:t>Wizz Air UK</w:t>
      </w:r>
      <w:r w:rsidR="003905C6" w:rsidRPr="003905C6">
        <w:rPr>
          <w:rFonts w:eastAsia="Times New Roman" w:cstheme="minorHAnsi"/>
          <w:kern w:val="0"/>
          <w:sz w:val="21"/>
          <w:szCs w:val="21"/>
          <w:lang w:eastAsia="it-IT"/>
          <w14:ligatures w14:val="none"/>
        </w:rPr>
        <w:t> è stata fondata il 18 ottobre 2017 come unità Wizz Air nel </w:t>
      </w:r>
      <w:hyperlink r:id="rId9" w:tooltip="Regno Unito" w:history="1">
        <w:r w:rsidR="003905C6" w:rsidRPr="003905C6">
          <w:rPr>
            <w:rFonts w:eastAsia="Times New Roman" w:cstheme="minorHAnsi"/>
            <w:kern w:val="0"/>
            <w:sz w:val="21"/>
            <w:szCs w:val="21"/>
            <w:lang w:eastAsia="it-IT"/>
            <w14:ligatures w14:val="none"/>
          </w:rPr>
          <w:t>Regno Unito</w:t>
        </w:r>
      </w:hyperlink>
      <w:r w:rsidR="00A86A3E">
        <w:rPr>
          <w:rFonts w:eastAsia="Times New Roman" w:cstheme="minorHAnsi"/>
          <w:kern w:val="0"/>
          <w:sz w:val="21"/>
          <w:szCs w:val="21"/>
          <w:lang w:eastAsia="it-IT"/>
          <w14:ligatures w14:val="none"/>
        </w:rPr>
        <w:t>;</w:t>
      </w:r>
      <w:r w:rsidR="003905C6" w:rsidRPr="003905C6">
        <w:rPr>
          <w:rFonts w:eastAsia="Times New Roman" w:cstheme="minorHAnsi"/>
          <w:kern w:val="0"/>
          <w:sz w:val="21"/>
          <w:szCs w:val="21"/>
          <w:lang w:eastAsia="it-IT"/>
          <w14:ligatures w14:val="none"/>
        </w:rPr>
        <w:t xml:space="preserve"> in seguito all'approvazione della CAA</w:t>
      </w:r>
      <w:r w:rsidR="00AA416D">
        <w:rPr>
          <w:rFonts w:eastAsia="Times New Roman" w:cstheme="minorHAnsi"/>
          <w:kern w:val="0"/>
          <w:sz w:val="21"/>
          <w:szCs w:val="21"/>
          <w:lang w:eastAsia="it-IT"/>
          <w14:ligatures w14:val="none"/>
        </w:rPr>
        <w:t xml:space="preserve"> britannica</w:t>
      </w:r>
      <w:r w:rsidR="003905C6" w:rsidRPr="003905C6">
        <w:rPr>
          <w:rFonts w:eastAsia="Times New Roman" w:cstheme="minorHAnsi"/>
          <w:kern w:val="0"/>
          <w:sz w:val="21"/>
          <w:szCs w:val="21"/>
          <w:lang w:eastAsia="it-IT"/>
          <w14:ligatures w14:val="none"/>
        </w:rPr>
        <w:t xml:space="preserve"> la controllata ha iniziato le operazioni inizialmente con 10 aeromobili registrati. L'unità opera attualmente voli per </w:t>
      </w:r>
      <w:hyperlink r:id="rId10" w:tooltip="Luton" w:history="1">
        <w:r w:rsidR="003905C6" w:rsidRPr="003905C6">
          <w:rPr>
            <w:rFonts w:eastAsia="Times New Roman" w:cstheme="minorHAnsi"/>
            <w:kern w:val="0"/>
            <w:sz w:val="21"/>
            <w:szCs w:val="21"/>
            <w:lang w:eastAsia="it-IT"/>
            <w14:ligatures w14:val="none"/>
          </w:rPr>
          <w:t>Luton</w:t>
        </w:r>
      </w:hyperlink>
      <w:r w:rsidR="003905C6" w:rsidRPr="003905C6">
        <w:rPr>
          <w:rFonts w:eastAsia="Times New Roman" w:cstheme="minorHAnsi"/>
          <w:kern w:val="0"/>
          <w:sz w:val="21"/>
          <w:szCs w:val="21"/>
          <w:lang w:eastAsia="it-IT"/>
          <w14:ligatures w14:val="none"/>
        </w:rPr>
        <w:t> per conto della sua controllante ungherese ed è stata istituita per garantire a Wizz Air il pieno accesso al mercato nel </w:t>
      </w:r>
      <w:hyperlink r:id="rId11" w:tooltip="Regno Unito" w:history="1">
        <w:r w:rsidR="003905C6" w:rsidRPr="003905C6">
          <w:rPr>
            <w:rFonts w:eastAsia="Times New Roman" w:cstheme="minorHAnsi"/>
            <w:kern w:val="0"/>
            <w:sz w:val="21"/>
            <w:szCs w:val="21"/>
            <w:lang w:eastAsia="it-IT"/>
            <w14:ligatures w14:val="none"/>
          </w:rPr>
          <w:t>Regno Unito</w:t>
        </w:r>
      </w:hyperlink>
      <w:r w:rsidR="003905C6" w:rsidRPr="003905C6">
        <w:rPr>
          <w:rFonts w:eastAsia="Times New Roman" w:cstheme="minorHAnsi"/>
          <w:kern w:val="0"/>
          <w:sz w:val="21"/>
          <w:szCs w:val="21"/>
          <w:lang w:eastAsia="it-IT"/>
          <w14:ligatures w14:val="none"/>
        </w:rPr>
        <w:t> a seguito della </w:t>
      </w:r>
      <w:hyperlink r:id="rId12" w:tooltip="Uscita del Regno Unito dall'Unione europea" w:history="1">
        <w:r w:rsidR="003905C6" w:rsidRPr="003905C6">
          <w:rPr>
            <w:rFonts w:eastAsia="Times New Roman" w:cstheme="minorHAnsi"/>
            <w:kern w:val="0"/>
            <w:sz w:val="21"/>
            <w:szCs w:val="21"/>
            <w:lang w:eastAsia="it-IT"/>
            <w14:ligatures w14:val="none"/>
          </w:rPr>
          <w:t>Brexit</w:t>
        </w:r>
      </w:hyperlink>
      <w:r w:rsidR="003905C6" w:rsidRPr="003905C6">
        <w:rPr>
          <w:rFonts w:eastAsia="Times New Roman" w:cstheme="minorHAnsi"/>
          <w:kern w:val="0"/>
          <w:sz w:val="21"/>
          <w:szCs w:val="21"/>
          <w:lang w:eastAsia="it-IT"/>
          <w14:ligatures w14:val="none"/>
        </w:rPr>
        <w:t>.</w:t>
      </w:r>
      <w:r w:rsidRPr="00BA53FE">
        <w:t xml:space="preserve"> </w:t>
      </w:r>
    </w:p>
    <w:p w14:paraId="70005E12" w14:textId="686EF229" w:rsidR="003905C6" w:rsidRPr="003E5F8B" w:rsidRDefault="00BA53FE" w:rsidP="00BA53FE">
      <w:pPr>
        <w:shd w:val="clear" w:color="auto" w:fill="FFFFFF"/>
        <w:spacing w:before="100" w:beforeAutospacing="1" w:after="24" w:line="240" w:lineRule="auto"/>
        <w:rPr>
          <w:rFonts w:eastAsia="Times New Roman" w:cstheme="minorHAnsi"/>
          <w:kern w:val="0"/>
          <w:lang w:eastAsia="it-IT"/>
          <w14:ligatures w14:val="none"/>
        </w:rPr>
      </w:pPr>
      <w:r w:rsidRPr="003E5F8B">
        <w:rPr>
          <w:rFonts w:eastAsia="Times New Roman" w:cstheme="minorHAnsi"/>
          <w:b/>
          <w:bCs/>
          <w:kern w:val="0"/>
          <w:lang w:eastAsia="it-IT"/>
          <w14:ligatures w14:val="none"/>
        </w:rPr>
        <w:t>•</w:t>
      </w:r>
      <w:r w:rsidR="003905C6" w:rsidRPr="003E5F8B">
        <w:rPr>
          <w:rFonts w:eastAsia="Times New Roman" w:cstheme="minorHAnsi"/>
          <w:b/>
          <w:bCs/>
          <w:kern w:val="0"/>
          <w:lang w:eastAsia="it-IT"/>
          <w14:ligatures w14:val="none"/>
        </w:rPr>
        <w:t>Wizz Air Abu Dhabi</w:t>
      </w:r>
      <w:r w:rsidR="003905C6" w:rsidRPr="003E5F8B">
        <w:rPr>
          <w:rFonts w:eastAsia="Times New Roman" w:cstheme="minorHAnsi"/>
          <w:kern w:val="0"/>
          <w:lang w:eastAsia="it-IT"/>
          <w14:ligatures w14:val="none"/>
        </w:rPr>
        <w:t> è stata fondata il 12 dicembre 2019. La compagnia è una </w:t>
      </w:r>
      <w:hyperlink r:id="rId13" w:tooltip="Joint venture" w:history="1">
        <w:r w:rsidR="003905C6" w:rsidRPr="003E5F8B">
          <w:rPr>
            <w:rFonts w:eastAsia="Times New Roman" w:cstheme="minorHAnsi"/>
            <w:kern w:val="0"/>
            <w:lang w:eastAsia="it-IT"/>
            <w14:ligatures w14:val="none"/>
          </w:rPr>
          <w:t>joint venture</w:t>
        </w:r>
      </w:hyperlink>
      <w:r w:rsidR="003905C6" w:rsidRPr="003E5F8B">
        <w:rPr>
          <w:rFonts w:eastAsia="Times New Roman" w:cstheme="minorHAnsi"/>
          <w:kern w:val="0"/>
          <w:lang w:eastAsia="it-IT"/>
          <w14:ligatures w14:val="none"/>
        </w:rPr>
        <w:t xml:space="preserve"> tra Wizz Air e il fondo statale </w:t>
      </w:r>
      <w:r w:rsidR="003905C6" w:rsidRPr="00A86A3E">
        <w:rPr>
          <w:rFonts w:eastAsia="Times New Roman" w:cstheme="minorHAnsi"/>
          <w:i/>
          <w:iCs/>
          <w:kern w:val="0"/>
          <w:lang w:eastAsia="it-IT"/>
          <w14:ligatures w14:val="none"/>
        </w:rPr>
        <w:t>Abu Dhabi Development Holding</w:t>
      </w:r>
      <w:r w:rsidR="003905C6" w:rsidRPr="003E5F8B">
        <w:rPr>
          <w:rFonts w:eastAsia="Times New Roman" w:cstheme="minorHAnsi"/>
          <w:kern w:val="0"/>
          <w:lang w:eastAsia="it-IT"/>
          <w14:ligatures w14:val="none"/>
        </w:rPr>
        <w:t xml:space="preserve"> che ne possiede il 30%. I voli sono operati dall'</w:t>
      </w:r>
      <w:hyperlink r:id="rId14" w:tooltip="Aeroporto Internazionale di Abu Dhabi" w:history="1">
        <w:r w:rsidR="003905C6" w:rsidRPr="003E5F8B">
          <w:rPr>
            <w:rFonts w:eastAsia="Times New Roman" w:cstheme="minorHAnsi"/>
            <w:kern w:val="0"/>
            <w:lang w:eastAsia="it-IT"/>
            <w14:ligatures w14:val="none"/>
          </w:rPr>
          <w:t>Aeroporto Internazionale di Abu Dhabi</w:t>
        </w:r>
      </w:hyperlink>
      <w:r w:rsidR="003905C6" w:rsidRPr="003E5F8B">
        <w:rPr>
          <w:rFonts w:eastAsia="Times New Roman" w:cstheme="minorHAnsi"/>
          <w:kern w:val="0"/>
          <w:lang w:eastAsia="it-IT"/>
          <w14:ligatures w14:val="none"/>
        </w:rPr>
        <w:t> verso Europa, Asia e Africa.</w:t>
      </w:r>
    </w:p>
    <w:p w14:paraId="5925CC87" w14:textId="508F3800" w:rsidR="003905C6" w:rsidRDefault="00BA53FE" w:rsidP="00BA53FE">
      <w:pPr>
        <w:shd w:val="clear" w:color="auto" w:fill="FFFFFF"/>
        <w:spacing w:before="100" w:beforeAutospacing="1" w:after="24" w:line="240" w:lineRule="auto"/>
        <w:rPr>
          <w:rFonts w:eastAsia="Times New Roman" w:cstheme="minorHAnsi"/>
          <w:kern w:val="0"/>
          <w:lang w:eastAsia="it-IT"/>
          <w14:ligatures w14:val="none"/>
        </w:rPr>
      </w:pPr>
      <w:r w:rsidRPr="003E5F8B">
        <w:rPr>
          <w:rFonts w:eastAsia="Times New Roman" w:cstheme="minorHAnsi"/>
          <w:b/>
          <w:bCs/>
          <w:kern w:val="0"/>
          <w:lang w:eastAsia="it-IT"/>
          <w14:ligatures w14:val="none"/>
        </w:rPr>
        <w:t>•</w:t>
      </w:r>
      <w:r w:rsidR="003905C6" w:rsidRPr="003E5F8B">
        <w:rPr>
          <w:rFonts w:eastAsia="Times New Roman" w:cstheme="minorHAnsi"/>
          <w:b/>
          <w:bCs/>
          <w:kern w:val="0"/>
          <w:lang w:eastAsia="it-IT"/>
          <w14:ligatures w14:val="none"/>
        </w:rPr>
        <w:t>Wizz Air Malta</w:t>
      </w:r>
      <w:r w:rsidR="003905C6" w:rsidRPr="003E5F8B">
        <w:rPr>
          <w:rFonts w:eastAsia="Times New Roman" w:cstheme="minorHAnsi"/>
          <w:kern w:val="0"/>
          <w:lang w:eastAsia="it-IT"/>
          <w14:ligatures w14:val="none"/>
        </w:rPr>
        <w:t xml:space="preserve"> ha </w:t>
      </w:r>
      <w:r w:rsidR="00A86A3E">
        <w:rPr>
          <w:rFonts w:eastAsia="Times New Roman" w:cstheme="minorHAnsi"/>
          <w:kern w:val="0"/>
          <w:lang w:eastAsia="it-IT"/>
          <w14:ligatures w14:val="none"/>
        </w:rPr>
        <w:t>iniziat</w:t>
      </w:r>
      <w:r w:rsidR="003905C6" w:rsidRPr="003E5F8B">
        <w:rPr>
          <w:rFonts w:eastAsia="Times New Roman" w:cstheme="minorHAnsi"/>
          <w:kern w:val="0"/>
          <w:lang w:eastAsia="it-IT"/>
          <w14:ligatures w14:val="none"/>
        </w:rPr>
        <w:t>o le operazioni il 20 settembre 2022, con l'entrata in servizio del suo primo Airbus A321neo. Nel corso del 2023, con l'arrivo di numerosi nuovi aerei, la compagnia subentrerà gradualmente a Wizz Air nelle operazioni dalle basi in </w:t>
      </w:r>
      <w:hyperlink r:id="rId15" w:tooltip="Europa meridionale" w:history="1">
        <w:r w:rsidR="003905C6" w:rsidRPr="003E5F8B">
          <w:rPr>
            <w:rFonts w:eastAsia="Times New Roman" w:cstheme="minorHAnsi"/>
            <w:kern w:val="0"/>
            <w:lang w:eastAsia="it-IT"/>
            <w14:ligatures w14:val="none"/>
          </w:rPr>
          <w:t>sud Europa</w:t>
        </w:r>
      </w:hyperlink>
      <w:r w:rsidR="003905C6" w:rsidRPr="003E5F8B">
        <w:rPr>
          <w:rFonts w:eastAsia="Times New Roman" w:cstheme="minorHAnsi"/>
          <w:kern w:val="0"/>
          <w:lang w:eastAsia="it-IT"/>
          <w14:ligatures w14:val="none"/>
        </w:rPr>
        <w:t>, in un'ottica di gestione finanziaria più conveniente. L'aeroporto da cui la compagnia ha effettuato il suo primo volo è stato quello di </w:t>
      </w:r>
      <w:hyperlink r:id="rId16" w:tooltip="Aeroporto di Roma-Fiumicino" w:history="1">
        <w:r w:rsidR="003905C6" w:rsidRPr="003E5F8B">
          <w:rPr>
            <w:rFonts w:eastAsia="Times New Roman" w:cstheme="minorHAnsi"/>
            <w:kern w:val="0"/>
            <w:lang w:eastAsia="it-IT"/>
            <w14:ligatures w14:val="none"/>
          </w:rPr>
          <w:t>Roma-Fiumicino</w:t>
        </w:r>
      </w:hyperlink>
      <w:r w:rsidR="008D0974" w:rsidRPr="003E5F8B">
        <w:rPr>
          <w:rFonts w:eastAsia="Times New Roman" w:cstheme="minorHAnsi"/>
          <w:kern w:val="0"/>
          <w:vertAlign w:val="superscript"/>
          <w:lang w:eastAsia="it-IT"/>
          <w14:ligatures w14:val="none"/>
        </w:rPr>
        <w:t xml:space="preserve"> </w:t>
      </w:r>
      <w:r w:rsidR="003E5F8B">
        <w:rPr>
          <w:rFonts w:eastAsia="Times New Roman" w:cstheme="minorHAnsi"/>
          <w:kern w:val="0"/>
          <w:lang w:eastAsia="it-IT"/>
          <w14:ligatures w14:val="none"/>
        </w:rPr>
        <w:t xml:space="preserve">.  </w:t>
      </w:r>
    </w:p>
    <w:p w14:paraId="1D6CD7F7" w14:textId="3BC8C990" w:rsidR="003E5F8B" w:rsidRPr="003E5F8B" w:rsidRDefault="003E5F8B" w:rsidP="0099578F">
      <w:pPr>
        <w:shd w:val="clear" w:color="auto" w:fill="FFFFFF"/>
        <w:spacing w:before="100" w:beforeAutospacing="1" w:after="24" w:line="240" w:lineRule="auto"/>
        <w:jc w:val="center"/>
        <w:rPr>
          <w:rFonts w:eastAsia="Times New Roman" w:cstheme="minorHAnsi"/>
          <w:kern w:val="0"/>
          <w:lang w:eastAsia="it-IT"/>
          <w14:ligatures w14:val="none"/>
        </w:rPr>
      </w:pPr>
      <w:r w:rsidRPr="003E5F8B">
        <w:rPr>
          <w:rFonts w:eastAsia="Times New Roman" w:cstheme="minorHAnsi"/>
          <w:noProof/>
          <w:kern w:val="0"/>
          <w:bdr w:val="single" w:sz="18" w:space="0" w:color="auto"/>
          <w:lang w:eastAsia="it-IT"/>
        </w:rPr>
        <w:lastRenderedPageBreak/>
        <w:drawing>
          <wp:inline distT="0" distB="0" distL="0" distR="0" wp14:anchorId="20E97AA6" wp14:editId="47BE1E90">
            <wp:extent cx="4420217" cy="2124371"/>
            <wp:effectExtent l="0" t="0" r="0" b="0"/>
            <wp:docPr id="6413587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58767" name="Immagine 641358767"/>
                    <pic:cNvPicPr/>
                  </pic:nvPicPr>
                  <pic:blipFill>
                    <a:blip r:embed="rId17">
                      <a:extLst>
                        <a:ext uri="{28A0092B-C50C-407E-A947-70E740481C1C}">
                          <a14:useLocalDpi xmlns:a14="http://schemas.microsoft.com/office/drawing/2010/main" val="0"/>
                        </a:ext>
                      </a:extLst>
                    </a:blip>
                    <a:stretch>
                      <a:fillRect/>
                    </a:stretch>
                  </pic:blipFill>
                  <pic:spPr>
                    <a:xfrm>
                      <a:off x="0" y="0"/>
                      <a:ext cx="4420217" cy="2124371"/>
                    </a:xfrm>
                    <a:prstGeom prst="rect">
                      <a:avLst/>
                    </a:prstGeom>
                  </pic:spPr>
                </pic:pic>
              </a:graphicData>
            </a:graphic>
          </wp:inline>
        </w:drawing>
      </w:r>
    </w:p>
    <w:p w14:paraId="533839A5" w14:textId="19404553" w:rsidR="003E5F8B" w:rsidRPr="00EB77C3" w:rsidRDefault="00EB77C3" w:rsidP="00BA53FE">
      <w:pPr>
        <w:shd w:val="clear" w:color="auto" w:fill="FFFFFF"/>
        <w:spacing w:before="100" w:beforeAutospacing="1" w:after="24" w:line="240" w:lineRule="auto"/>
        <w:rPr>
          <w:rFonts w:eastAsia="Times New Roman" w:cstheme="minorHAnsi"/>
          <w:i/>
          <w:iCs/>
          <w:kern w:val="0"/>
          <w:sz w:val="18"/>
          <w:szCs w:val="18"/>
          <w:vertAlign w:val="superscript"/>
          <w:lang w:eastAsia="it-IT"/>
          <w14:ligatures w14:val="none"/>
        </w:rPr>
      </w:pPr>
      <w:r>
        <w:rPr>
          <w:rFonts w:eastAsia="Times New Roman" w:cstheme="minorHAnsi"/>
          <w:i/>
          <w:iCs/>
          <w:kern w:val="0"/>
          <w:sz w:val="18"/>
          <w:szCs w:val="18"/>
          <w:vertAlign w:val="superscript"/>
          <w:lang w:eastAsia="it-IT"/>
          <w14:ligatures w14:val="none"/>
        </w:rPr>
        <w:tab/>
      </w:r>
      <w:r>
        <w:rPr>
          <w:rFonts w:eastAsia="Times New Roman" w:cstheme="minorHAnsi"/>
          <w:i/>
          <w:iCs/>
          <w:kern w:val="0"/>
          <w:sz w:val="18"/>
          <w:szCs w:val="18"/>
          <w:vertAlign w:val="superscript"/>
          <w:lang w:eastAsia="it-IT"/>
          <w14:ligatures w14:val="none"/>
        </w:rPr>
        <w:tab/>
      </w:r>
      <w:r>
        <w:rPr>
          <w:rFonts w:eastAsia="Times New Roman" w:cstheme="minorHAnsi"/>
          <w:i/>
          <w:iCs/>
          <w:kern w:val="0"/>
          <w:sz w:val="18"/>
          <w:szCs w:val="18"/>
          <w:vertAlign w:val="superscript"/>
          <w:lang w:eastAsia="it-IT"/>
          <w14:ligatures w14:val="none"/>
        </w:rPr>
        <w:tab/>
        <w:t xml:space="preserve">  </w:t>
      </w:r>
      <w:r>
        <w:rPr>
          <w:rFonts w:eastAsia="Times New Roman" w:cstheme="minorHAnsi"/>
          <w:i/>
          <w:iCs/>
          <w:kern w:val="0"/>
          <w:sz w:val="18"/>
          <w:szCs w:val="18"/>
          <w:vertAlign w:val="superscript"/>
          <w:lang w:eastAsia="it-IT"/>
          <w14:ligatures w14:val="none"/>
        </w:rPr>
        <w:tab/>
        <w:t>Tabella tratta dal Rapporto Wizz Air chiuso al 31 marzo 2023</w:t>
      </w:r>
    </w:p>
    <w:p w14:paraId="21E5A5E7" w14:textId="6C050681" w:rsidR="008D0974" w:rsidRPr="008D0974" w:rsidRDefault="008D0974" w:rsidP="00BA53FE">
      <w:pPr>
        <w:shd w:val="clear" w:color="auto" w:fill="FFFFFF"/>
        <w:spacing w:before="100" w:beforeAutospacing="1" w:after="24" w:line="240" w:lineRule="auto"/>
        <w:rPr>
          <w:rFonts w:eastAsia="Times New Roman" w:cstheme="minorHAnsi"/>
          <w:kern w:val="0"/>
          <w:sz w:val="20"/>
          <w:szCs w:val="20"/>
          <w:vertAlign w:val="superscript"/>
          <w:lang w:eastAsia="it-IT"/>
          <w14:ligatures w14:val="none"/>
        </w:rPr>
      </w:pPr>
    </w:p>
    <w:p w14:paraId="6582AB5A" w14:textId="254C1C23" w:rsidR="00EF434A" w:rsidRDefault="00EF434A" w:rsidP="00EF434A">
      <w:pPr>
        <w:pStyle w:val="Paragrafoelenco"/>
        <w:numPr>
          <w:ilvl w:val="0"/>
          <w:numId w:val="2"/>
        </w:numPr>
        <w:shd w:val="clear" w:color="auto" w:fill="FFFFFF"/>
        <w:spacing w:before="100" w:beforeAutospacing="1" w:after="24" w:line="240" w:lineRule="auto"/>
        <w:rPr>
          <w:rFonts w:eastAsia="Times New Roman" w:cstheme="minorHAnsi"/>
          <w:kern w:val="0"/>
          <w:sz w:val="20"/>
          <w:szCs w:val="20"/>
          <w:lang w:eastAsia="it-IT"/>
          <w14:ligatures w14:val="none"/>
        </w:rPr>
      </w:pPr>
      <w:r>
        <w:rPr>
          <w:rFonts w:eastAsia="Times New Roman" w:cstheme="minorHAnsi"/>
          <w:kern w:val="0"/>
          <w:sz w:val="20"/>
          <w:szCs w:val="20"/>
          <w:lang w:eastAsia="it-IT"/>
          <w14:ligatures w14:val="none"/>
        </w:rPr>
        <w:t>Da</w:t>
      </w:r>
      <w:r w:rsidR="00EB77C3">
        <w:rPr>
          <w:rFonts w:eastAsia="Times New Roman" w:cstheme="minorHAnsi"/>
          <w:kern w:val="0"/>
          <w:sz w:val="20"/>
          <w:szCs w:val="20"/>
          <w:lang w:eastAsia="it-IT"/>
          <w14:ligatures w14:val="none"/>
        </w:rPr>
        <w:t xml:space="preserve">ti tratti dal Rapporto </w:t>
      </w:r>
      <w:proofErr w:type="gramStart"/>
      <w:r w:rsidR="00EB77C3">
        <w:rPr>
          <w:rFonts w:eastAsia="Times New Roman" w:cstheme="minorHAnsi"/>
          <w:kern w:val="0"/>
          <w:sz w:val="20"/>
          <w:szCs w:val="20"/>
          <w:lang w:eastAsia="it-IT"/>
          <w14:ligatures w14:val="none"/>
        </w:rPr>
        <w:t xml:space="preserve">Enac </w:t>
      </w:r>
      <w:r>
        <w:rPr>
          <w:rFonts w:eastAsia="Times New Roman" w:cstheme="minorHAnsi"/>
          <w:kern w:val="0"/>
          <w:sz w:val="20"/>
          <w:szCs w:val="20"/>
          <w:lang w:eastAsia="it-IT"/>
          <w14:ligatures w14:val="none"/>
        </w:rPr>
        <w:t xml:space="preserve"> 2022</w:t>
      </w:r>
      <w:proofErr w:type="gramEnd"/>
      <w:r>
        <w:rPr>
          <w:rFonts w:eastAsia="Times New Roman" w:cstheme="minorHAnsi"/>
          <w:kern w:val="0"/>
          <w:sz w:val="20"/>
          <w:szCs w:val="20"/>
          <w:lang w:eastAsia="it-IT"/>
          <w14:ligatures w14:val="none"/>
        </w:rPr>
        <w:t>.</w:t>
      </w:r>
    </w:p>
    <w:p w14:paraId="2994B9A7" w14:textId="4317A386" w:rsidR="00A86A3E" w:rsidRPr="00EF434A" w:rsidRDefault="00A86A3E" w:rsidP="00EF434A">
      <w:pPr>
        <w:pStyle w:val="Paragrafoelenco"/>
        <w:numPr>
          <w:ilvl w:val="0"/>
          <w:numId w:val="2"/>
        </w:numPr>
        <w:shd w:val="clear" w:color="auto" w:fill="FFFFFF"/>
        <w:spacing w:before="100" w:beforeAutospacing="1" w:after="24" w:line="240" w:lineRule="auto"/>
        <w:rPr>
          <w:rFonts w:eastAsia="Times New Roman" w:cstheme="minorHAnsi"/>
          <w:kern w:val="0"/>
          <w:sz w:val="20"/>
          <w:szCs w:val="20"/>
          <w:lang w:eastAsia="it-IT"/>
          <w14:ligatures w14:val="none"/>
        </w:rPr>
      </w:pPr>
      <w:r>
        <w:rPr>
          <w:rFonts w:eastAsia="Times New Roman" w:cstheme="minorHAnsi"/>
          <w:kern w:val="0"/>
          <w:sz w:val="20"/>
          <w:szCs w:val="20"/>
          <w:lang w:eastAsia="it-IT"/>
          <w14:ligatures w14:val="none"/>
        </w:rPr>
        <w:t>Per “Ancillary Revenue” si intendono tutte quelle fees, obbligatorie e non, che il passeggero acquista in aggiunta alla tariffa base.</w:t>
      </w:r>
    </w:p>
    <w:p w14:paraId="5D7252E8" w14:textId="22244BF5" w:rsidR="008D0974" w:rsidRPr="00CE11DA" w:rsidRDefault="008D0974" w:rsidP="00EF434A">
      <w:pPr>
        <w:pStyle w:val="Paragrafoelenco"/>
        <w:numPr>
          <w:ilvl w:val="0"/>
          <w:numId w:val="2"/>
        </w:numPr>
        <w:shd w:val="clear" w:color="auto" w:fill="FFFFFF"/>
        <w:spacing w:before="100" w:beforeAutospacing="1" w:after="24" w:line="240" w:lineRule="auto"/>
        <w:rPr>
          <w:rFonts w:eastAsia="Times New Roman" w:cstheme="minorHAnsi"/>
          <w:kern w:val="0"/>
          <w:sz w:val="20"/>
          <w:szCs w:val="20"/>
          <w:lang w:eastAsia="it-IT"/>
          <w14:ligatures w14:val="none"/>
        </w:rPr>
      </w:pPr>
      <w:r w:rsidRPr="00EF434A">
        <w:rPr>
          <w:rFonts w:cstheme="minorHAnsi"/>
          <w:sz w:val="20"/>
          <w:szCs w:val="20"/>
          <w:shd w:val="clear" w:color="auto" w:fill="FFFFFF"/>
        </w:rPr>
        <w:t>La Commissione europea ha ordinato a MALÉV di restituire varie forme di aiuti di Stato ricevuti dal 2007 al 2010, per un totale di 38 miliardi di fiorini (130 milioni di euro; 171 milioni di dollari), una somma pari alle sue intere entrate del 2010.</w:t>
      </w:r>
    </w:p>
    <w:p w14:paraId="119B55C1" w14:textId="77777777" w:rsidR="00CE11DA" w:rsidRDefault="00CE11DA" w:rsidP="00CE11DA">
      <w:pPr>
        <w:shd w:val="clear" w:color="auto" w:fill="FFFFFF"/>
        <w:spacing w:before="100" w:beforeAutospacing="1" w:after="24" w:line="240" w:lineRule="auto"/>
        <w:rPr>
          <w:rFonts w:eastAsia="Times New Roman" w:cstheme="minorHAnsi"/>
          <w:kern w:val="0"/>
          <w:sz w:val="20"/>
          <w:szCs w:val="20"/>
          <w:lang w:eastAsia="it-IT"/>
          <w14:ligatures w14:val="none"/>
        </w:rPr>
      </w:pPr>
    </w:p>
    <w:p w14:paraId="667C2E11" w14:textId="07B1EC3C" w:rsidR="00CE11DA" w:rsidRDefault="00CE11DA" w:rsidP="00CE11DA">
      <w:pPr>
        <w:shd w:val="clear" w:color="auto" w:fill="FFFFFF"/>
        <w:spacing w:before="100" w:beforeAutospacing="1" w:after="24" w:line="240" w:lineRule="auto"/>
        <w:rPr>
          <w:rFonts w:eastAsia="Times New Roman" w:cstheme="minorHAnsi"/>
          <w:kern w:val="0"/>
          <w:sz w:val="16"/>
          <w:szCs w:val="16"/>
          <w:lang w:eastAsia="it-IT"/>
          <w14:ligatures w14:val="none"/>
        </w:rPr>
      </w:pPr>
      <w:r>
        <w:rPr>
          <w:rFonts w:eastAsia="Times New Roman" w:cstheme="minorHAnsi"/>
          <w:kern w:val="0"/>
          <w:sz w:val="16"/>
          <w:szCs w:val="16"/>
          <w:lang w:eastAsia="it-IT"/>
          <w14:ligatures w14:val="none"/>
        </w:rPr>
        <w:t>12/06/2023</w:t>
      </w:r>
    </w:p>
    <w:p w14:paraId="21D14343" w14:textId="7B45BE7E" w:rsidR="00CE11DA" w:rsidRPr="00CE11DA" w:rsidRDefault="00CE11DA" w:rsidP="00CE11DA">
      <w:pPr>
        <w:shd w:val="clear" w:color="auto" w:fill="FFFFFF"/>
        <w:spacing w:before="100" w:beforeAutospacing="1" w:after="24" w:line="240" w:lineRule="auto"/>
        <w:rPr>
          <w:rFonts w:eastAsia="Times New Roman" w:cstheme="minorHAnsi"/>
          <w:b/>
          <w:bCs/>
          <w:i/>
          <w:iCs/>
          <w:color w:val="4472C4" w:themeColor="accent1"/>
          <w:kern w:val="0"/>
          <w:sz w:val="16"/>
          <w:szCs w:val="16"/>
          <w:lang w:eastAsia="it-IT"/>
          <w14:ligatures w14:val="none"/>
        </w:rPr>
      </w:pPr>
      <w:r>
        <w:rPr>
          <w:rFonts w:eastAsia="Times New Roman" w:cstheme="minorHAnsi"/>
          <w:kern w:val="0"/>
          <w:sz w:val="16"/>
          <w:szCs w:val="16"/>
          <w:lang w:eastAsia="it-IT"/>
          <w14:ligatures w14:val="none"/>
        </w:rPr>
        <w:tab/>
      </w:r>
      <w:r>
        <w:rPr>
          <w:rFonts w:eastAsia="Times New Roman" w:cstheme="minorHAnsi"/>
          <w:kern w:val="0"/>
          <w:sz w:val="16"/>
          <w:szCs w:val="16"/>
          <w:lang w:eastAsia="it-IT"/>
          <w14:ligatures w14:val="none"/>
        </w:rPr>
        <w:tab/>
      </w:r>
      <w:r>
        <w:rPr>
          <w:rFonts w:eastAsia="Times New Roman" w:cstheme="minorHAnsi"/>
          <w:kern w:val="0"/>
          <w:sz w:val="16"/>
          <w:szCs w:val="16"/>
          <w:lang w:eastAsia="it-IT"/>
          <w14:ligatures w14:val="none"/>
        </w:rPr>
        <w:tab/>
      </w:r>
      <w:r>
        <w:rPr>
          <w:rFonts w:eastAsia="Times New Roman" w:cstheme="minorHAnsi"/>
          <w:kern w:val="0"/>
          <w:sz w:val="16"/>
          <w:szCs w:val="16"/>
          <w:lang w:eastAsia="it-IT"/>
          <w14:ligatures w14:val="none"/>
        </w:rPr>
        <w:tab/>
        <w:t xml:space="preserve">        </w:t>
      </w:r>
      <w:r w:rsidRPr="00CE11DA">
        <w:rPr>
          <w:rFonts w:eastAsia="Times New Roman" w:cstheme="minorHAnsi"/>
          <w:b/>
          <w:bCs/>
          <w:i/>
          <w:iCs/>
          <w:color w:val="4472C4" w:themeColor="accent1"/>
          <w:kern w:val="0"/>
          <w:sz w:val="16"/>
          <w:szCs w:val="16"/>
          <w:lang w:eastAsia="it-IT"/>
          <w14:ligatures w14:val="none"/>
        </w:rPr>
        <w:t>www.Aviation-Industry-News.com</w:t>
      </w:r>
    </w:p>
    <w:p w14:paraId="40702883" w14:textId="1A2437C7" w:rsidR="003905C6" w:rsidRPr="00CE11DA" w:rsidRDefault="003905C6" w:rsidP="003905C6">
      <w:pPr>
        <w:pStyle w:val="NormaleWeb"/>
        <w:shd w:val="clear" w:color="auto" w:fill="FFFFFF"/>
        <w:spacing w:before="120" w:beforeAutospacing="0" w:after="120" w:afterAutospacing="0"/>
        <w:rPr>
          <w:rFonts w:asciiTheme="minorHAnsi" w:hAnsiTheme="minorHAnsi" w:cstheme="minorHAnsi"/>
          <w:b/>
          <w:bCs/>
          <w:i/>
          <w:iCs/>
          <w:color w:val="4472C4" w:themeColor="accent1"/>
          <w:sz w:val="20"/>
          <w:szCs w:val="20"/>
        </w:rPr>
      </w:pPr>
    </w:p>
    <w:p w14:paraId="5BFC6B03" w14:textId="77777777" w:rsidR="003905C6" w:rsidRPr="00CE11DA" w:rsidRDefault="003905C6" w:rsidP="00E6526F">
      <w:pPr>
        <w:jc w:val="center"/>
        <w:rPr>
          <w:rFonts w:cstheme="minorHAnsi"/>
          <w:b/>
          <w:bCs/>
          <w:i/>
          <w:iCs/>
          <w:color w:val="4472C4" w:themeColor="accent1"/>
        </w:rPr>
      </w:pPr>
    </w:p>
    <w:sectPr w:rsidR="003905C6" w:rsidRPr="00CE11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E6D39"/>
    <w:multiLevelType w:val="hybridMultilevel"/>
    <w:tmpl w:val="3E6E7F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0A5BEF"/>
    <w:multiLevelType w:val="multilevel"/>
    <w:tmpl w:val="7894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887489">
    <w:abstractNumId w:val="1"/>
  </w:num>
  <w:num w:numId="2" w16cid:durableId="13580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6F"/>
    <w:rsid w:val="00096AAF"/>
    <w:rsid w:val="00097A4B"/>
    <w:rsid w:val="001761FF"/>
    <w:rsid w:val="001A0AC0"/>
    <w:rsid w:val="001B0BBA"/>
    <w:rsid w:val="002210AF"/>
    <w:rsid w:val="00367160"/>
    <w:rsid w:val="003905C6"/>
    <w:rsid w:val="003A4147"/>
    <w:rsid w:val="003D235F"/>
    <w:rsid w:val="003E5F8B"/>
    <w:rsid w:val="00456597"/>
    <w:rsid w:val="004D2A23"/>
    <w:rsid w:val="00564B5E"/>
    <w:rsid w:val="005B52F9"/>
    <w:rsid w:val="005E366D"/>
    <w:rsid w:val="005F677A"/>
    <w:rsid w:val="0063112E"/>
    <w:rsid w:val="006C27DA"/>
    <w:rsid w:val="007356C0"/>
    <w:rsid w:val="007A0D90"/>
    <w:rsid w:val="007F6BF5"/>
    <w:rsid w:val="008906F7"/>
    <w:rsid w:val="008D0974"/>
    <w:rsid w:val="00906981"/>
    <w:rsid w:val="0099578F"/>
    <w:rsid w:val="00A86A3E"/>
    <w:rsid w:val="00AA416D"/>
    <w:rsid w:val="00AD71BC"/>
    <w:rsid w:val="00B1234C"/>
    <w:rsid w:val="00B20838"/>
    <w:rsid w:val="00B740EB"/>
    <w:rsid w:val="00B8676D"/>
    <w:rsid w:val="00BA53FE"/>
    <w:rsid w:val="00BB5C5C"/>
    <w:rsid w:val="00BE02E4"/>
    <w:rsid w:val="00C31826"/>
    <w:rsid w:val="00CB0E2E"/>
    <w:rsid w:val="00CE11DA"/>
    <w:rsid w:val="00CF56D0"/>
    <w:rsid w:val="00D4203F"/>
    <w:rsid w:val="00DA6CF7"/>
    <w:rsid w:val="00E416EC"/>
    <w:rsid w:val="00E60DEA"/>
    <w:rsid w:val="00E6526F"/>
    <w:rsid w:val="00E97AFF"/>
    <w:rsid w:val="00EB77C3"/>
    <w:rsid w:val="00EF434A"/>
    <w:rsid w:val="00F009D9"/>
    <w:rsid w:val="00F034CD"/>
    <w:rsid w:val="00F9080A"/>
    <w:rsid w:val="00FE43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833E"/>
  <w15:chartTrackingRefBased/>
  <w15:docId w15:val="{BC2A38C0-8D10-4FFD-9232-70B84ED8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905C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semiHidden/>
    <w:unhideWhenUsed/>
    <w:rsid w:val="003905C6"/>
    <w:rPr>
      <w:color w:val="0000FF"/>
      <w:u w:val="single"/>
    </w:rPr>
  </w:style>
  <w:style w:type="paragraph" w:styleId="Paragrafoelenco">
    <w:name w:val="List Paragraph"/>
    <w:basedOn w:val="Normale"/>
    <w:uiPriority w:val="34"/>
    <w:qFormat/>
    <w:rsid w:val="00EF4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13079">
      <w:bodyDiv w:val="1"/>
      <w:marLeft w:val="0"/>
      <w:marRight w:val="0"/>
      <w:marTop w:val="0"/>
      <w:marBottom w:val="0"/>
      <w:divBdr>
        <w:top w:val="none" w:sz="0" w:space="0" w:color="auto"/>
        <w:left w:val="none" w:sz="0" w:space="0" w:color="auto"/>
        <w:bottom w:val="none" w:sz="0" w:space="0" w:color="auto"/>
        <w:right w:val="none" w:sz="0" w:space="0" w:color="auto"/>
      </w:divBdr>
    </w:div>
    <w:div w:id="139357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Aeroporto_di_Budapest-Ferihegy" TargetMode="External"/><Relationship Id="rId13" Type="http://schemas.openxmlformats.org/officeDocument/2006/relationships/hyperlink" Target="https://it.wikipedia.org/wiki/Joint_ventu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wikipedia.org/wiki/Polonia" TargetMode="External"/><Relationship Id="rId12" Type="http://schemas.openxmlformats.org/officeDocument/2006/relationships/hyperlink" Target="https://it.wikipedia.org/wiki/Uscita_del_Regno_Unito_dall%27Unione_europea"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t.wikipedia.org/wiki/Aeroporto_di_Roma-Fiumicino" TargetMode="External"/><Relationship Id="rId1" Type="http://schemas.openxmlformats.org/officeDocument/2006/relationships/numbering" Target="numbering.xml"/><Relationship Id="rId6" Type="http://schemas.openxmlformats.org/officeDocument/2006/relationships/hyperlink" Target="https://it.wikipedia.org/wiki/Aeroporto_di_Katowice-Pyrzowice" TargetMode="External"/><Relationship Id="rId11" Type="http://schemas.openxmlformats.org/officeDocument/2006/relationships/hyperlink" Target="https://it.wikipedia.org/wiki/Regno_Unito" TargetMode="External"/><Relationship Id="rId5" Type="http://schemas.openxmlformats.org/officeDocument/2006/relationships/hyperlink" Target="https://it.wikipedia.org/wiki/Budapest" TargetMode="External"/><Relationship Id="rId15" Type="http://schemas.openxmlformats.org/officeDocument/2006/relationships/hyperlink" Target="https://it.wikipedia.org/wiki/Europa_meridionale" TargetMode="External"/><Relationship Id="rId10" Type="http://schemas.openxmlformats.org/officeDocument/2006/relationships/hyperlink" Target="https://it.wikipedia.org/wiki/Lut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t.wikipedia.org/wiki/Regno_Unito" TargetMode="External"/><Relationship Id="rId14" Type="http://schemas.openxmlformats.org/officeDocument/2006/relationships/hyperlink" Target="https://it.wikipedia.org/wiki/Aeroporto_Internazionale_di_Abu_Dhab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1225</Words>
  <Characters>6989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38</cp:revision>
  <dcterms:created xsi:type="dcterms:W3CDTF">2023-05-09T07:10:00Z</dcterms:created>
  <dcterms:modified xsi:type="dcterms:W3CDTF">2023-06-12T05:56:00Z</dcterms:modified>
</cp:coreProperties>
</file>