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F9E5" w14:textId="7AD0E09B" w:rsidR="008F518C" w:rsidRPr="008F518C" w:rsidRDefault="008F518C" w:rsidP="008F518C">
      <w:pPr>
        <w:rPr>
          <w:b/>
          <w:bCs/>
          <w:i/>
          <w:iCs/>
          <w:color w:val="4472C4" w:themeColor="accent1"/>
          <w:sz w:val="20"/>
          <w:szCs w:val="20"/>
        </w:rPr>
      </w:pPr>
      <w:r w:rsidRPr="008F518C">
        <w:rPr>
          <w:b/>
          <w:bCs/>
          <w:i/>
          <w:iCs/>
          <w:color w:val="4472C4" w:themeColor="accent1"/>
          <w:sz w:val="20"/>
          <w:szCs w:val="20"/>
        </w:rPr>
        <w:t>Aviation-Industry News.com</w:t>
      </w:r>
    </w:p>
    <w:p w14:paraId="0729657F" w14:textId="0A9348C9" w:rsidR="00A730C4" w:rsidRPr="00A730C4" w:rsidRDefault="00A730C4" w:rsidP="008F518C">
      <w:pPr>
        <w:ind w:left="2832" w:firstLine="708"/>
        <w:rPr>
          <w:b/>
          <w:bCs/>
          <w:color w:val="4472C4" w:themeColor="accent1"/>
          <w:sz w:val="28"/>
          <w:szCs w:val="28"/>
        </w:rPr>
      </w:pPr>
      <w:r w:rsidRPr="00A730C4">
        <w:rPr>
          <w:b/>
          <w:bCs/>
          <w:color w:val="4472C4" w:themeColor="accent1"/>
          <w:sz w:val="28"/>
          <w:szCs w:val="28"/>
        </w:rPr>
        <w:t>TUTTI A BORDO!</w:t>
      </w:r>
    </w:p>
    <w:p w14:paraId="67BE18B1" w14:textId="04941FA6" w:rsidR="000220F2" w:rsidRDefault="00D35813">
      <w:r>
        <w:t>Le compagnie aeree hanno ripreso a volare alla grande. Certo abbiamo</w:t>
      </w:r>
      <w:r w:rsidR="00D44763">
        <w:t xml:space="preserve"> registrato</w:t>
      </w:r>
      <w:r>
        <w:t xml:space="preserve"> </w:t>
      </w:r>
      <w:r w:rsidR="002C39F3">
        <w:t>qui e la  qualche</w:t>
      </w:r>
      <w:r>
        <w:t xml:space="preserve"> problem</w:t>
      </w:r>
      <w:r w:rsidR="00EC5912">
        <w:t>a</w:t>
      </w:r>
      <w:r w:rsidR="002C39F3">
        <w:t xml:space="preserve"> </w:t>
      </w:r>
      <w:r>
        <w:t>contingent</w:t>
      </w:r>
      <w:r w:rsidR="002C39F3">
        <w:t>e</w:t>
      </w:r>
      <w:r>
        <w:t xml:space="preserve"> dovut</w:t>
      </w:r>
      <w:r w:rsidR="002C39F3">
        <w:t>o</w:t>
      </w:r>
      <w:r>
        <w:t xml:space="preserve"> al fatto che </w:t>
      </w:r>
      <w:r w:rsidR="002C39F3">
        <w:t>alcuni</w:t>
      </w:r>
      <w:r>
        <w:t xml:space="preserve"> aeroport</w:t>
      </w:r>
      <w:r w:rsidR="002C39F3">
        <w:t>i</w:t>
      </w:r>
      <w:r>
        <w:t xml:space="preserve"> non si aspettava</w:t>
      </w:r>
      <w:r w:rsidR="002C39F3">
        <w:t>no</w:t>
      </w:r>
      <w:r>
        <w:t xml:space="preserve"> una ripresa immediata e repentina ma</w:t>
      </w:r>
      <w:r w:rsidR="002C39F3">
        <w:t xml:space="preserve"> forse più lenta e graduale, facendosi così trovare impreparati, ma</w:t>
      </w:r>
      <w:r>
        <w:t xml:space="preserve"> alla fine quello che conta è che le prenotazioni, </w:t>
      </w:r>
      <w:r w:rsidR="00661C16">
        <w:t xml:space="preserve">rallentate da una palla al piede </w:t>
      </w:r>
      <w:r w:rsidR="00945814">
        <w:t>portata</w:t>
      </w:r>
      <w:r w:rsidR="00FC2801">
        <w:t xml:space="preserve"> per</w:t>
      </w:r>
      <w:r w:rsidR="009135F2">
        <w:t xml:space="preserve"> più di 24 mesi</w:t>
      </w:r>
      <w:r w:rsidR="00FC2801">
        <w:t xml:space="preserve"> a causa</w:t>
      </w:r>
      <w:r w:rsidR="009135F2">
        <w:t xml:space="preserve"> di restrizioni e blo</w:t>
      </w:r>
      <w:r w:rsidR="00F2094B">
        <w:t>c</w:t>
      </w:r>
      <w:r w:rsidR="009135F2">
        <w:t>chi</w:t>
      </w:r>
      <w:r w:rsidR="00F2094B">
        <w:t>,</w:t>
      </w:r>
      <w:r w:rsidR="009135F2">
        <w:t xml:space="preserve"> hanno ripreso a piovere alla grande e la Iata, la Associazione che raggruppa </w:t>
      </w:r>
      <w:r w:rsidR="00F2094B">
        <w:t>quasi 300</w:t>
      </w:r>
      <w:r w:rsidR="009135F2">
        <w:t xml:space="preserve"> compagnie aeree nel mondo ha suonato le campane. </w:t>
      </w:r>
      <w:r>
        <w:t xml:space="preserve"> </w:t>
      </w:r>
    </w:p>
    <w:p w14:paraId="053CC762" w14:textId="3AB884FC" w:rsidR="000220F2" w:rsidRDefault="000220F2">
      <w:r>
        <w:t>L’anno 2021 era stato decisamente tragico</w:t>
      </w:r>
      <w:r w:rsidR="000269A6">
        <w:t xml:space="preserve"> con tagli dell’offerta</w:t>
      </w:r>
      <w:r w:rsidR="004B138E">
        <w:t>-</w:t>
      </w:r>
      <w:r w:rsidR="000269A6">
        <w:t>posti che arrivava</w:t>
      </w:r>
      <w:r w:rsidR="00D4557E">
        <w:t>no</w:t>
      </w:r>
      <w:r w:rsidR="000269A6">
        <w:t xml:space="preserve"> a toccare, per talune compagnie </w:t>
      </w:r>
      <w:r w:rsidR="00911005">
        <w:t>il 77</w:t>
      </w:r>
      <w:r w:rsidR="000269A6">
        <w:t xml:space="preserve"> per cento di quanto </w:t>
      </w:r>
      <w:r w:rsidR="004B138E">
        <w:t>messo in vendita</w:t>
      </w:r>
      <w:r w:rsidR="000269A6">
        <w:t xml:space="preserve"> nell’ultimo anno utile (il 2019)</w:t>
      </w:r>
      <w:r w:rsidR="00911005">
        <w:t>.</w:t>
      </w:r>
    </w:p>
    <w:p w14:paraId="4DF284DC" w14:textId="6713DB13" w:rsidR="000269A6" w:rsidRDefault="000269A6" w:rsidP="000269A6">
      <w:pPr>
        <w:jc w:val="center"/>
      </w:pPr>
      <w:r w:rsidRPr="000269A6">
        <w:rPr>
          <w:noProof/>
          <w:bdr w:val="single" w:sz="12" w:space="0" w:color="4472C4" w:themeColor="accent1"/>
        </w:rPr>
        <w:drawing>
          <wp:inline distT="0" distB="0" distL="0" distR="0" wp14:anchorId="489BFD5F" wp14:editId="3A459797">
            <wp:extent cx="4287600" cy="4543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tretch>
                      <a:fillRect/>
                    </a:stretch>
                  </pic:blipFill>
                  <pic:spPr>
                    <a:xfrm>
                      <a:off x="0" y="0"/>
                      <a:ext cx="4287600" cy="4543200"/>
                    </a:xfrm>
                    <a:prstGeom prst="rect">
                      <a:avLst/>
                    </a:prstGeom>
                  </pic:spPr>
                </pic:pic>
              </a:graphicData>
            </a:graphic>
          </wp:inline>
        </w:drawing>
      </w:r>
      <w:r w:rsidR="00911005">
        <w:t xml:space="preserve"> </w:t>
      </w:r>
      <w:r w:rsidR="00911005" w:rsidRPr="004342C4">
        <w:rPr>
          <w:color w:val="FF0000"/>
          <w:sz w:val="18"/>
          <w:szCs w:val="18"/>
        </w:rPr>
        <w:t>(1)</w:t>
      </w:r>
    </w:p>
    <w:p w14:paraId="3786C267" w14:textId="77777777" w:rsidR="00983857" w:rsidRDefault="00983857"/>
    <w:p w14:paraId="2C9376B2" w14:textId="02F0DE55" w:rsidR="00B9540E" w:rsidRDefault="00B9540E">
      <w:r>
        <w:t>Il taglio nei posti offer</w:t>
      </w:r>
      <w:r w:rsidR="00044D1E">
        <w:t>ti, sarà bene ricordarlo, significava non volare, ridurre il numero voli ovvero tenere a terra aer</w:t>
      </w:r>
      <w:r w:rsidR="0043208B">
        <w:t>omobil</w:t>
      </w:r>
      <w:r w:rsidR="00044D1E">
        <w:t xml:space="preserve">i costati fior di milioni </w:t>
      </w:r>
      <w:r w:rsidR="00FB0C25">
        <w:t xml:space="preserve"> e in questo gioco al massacro chi sembra averne risentito in minor misura è la Cina la quale mostra soltanto</w:t>
      </w:r>
      <w:r w:rsidR="00897140">
        <w:t xml:space="preserve"> una</w:t>
      </w:r>
      <w:r w:rsidR="006C22EF">
        <w:t xml:space="preserve"> modesta</w:t>
      </w:r>
      <w:r w:rsidR="00897140">
        <w:t xml:space="preserve"> diminuzione nel numero posti offer</w:t>
      </w:r>
      <w:r w:rsidR="005563A9">
        <w:t>t</w:t>
      </w:r>
      <w:r w:rsidR="00897140">
        <w:t xml:space="preserve">i del 6,3%. La principale ragione di questa </w:t>
      </w:r>
      <w:r w:rsidR="000C36E6">
        <w:t>“</w:t>
      </w:r>
      <w:r w:rsidR="00897140">
        <w:t>tenuta</w:t>
      </w:r>
      <w:r w:rsidR="000C36E6">
        <w:t>”</w:t>
      </w:r>
      <w:r w:rsidR="00897140">
        <w:t xml:space="preserve"> </w:t>
      </w:r>
      <w:r w:rsidR="0077113E">
        <w:t>potrebbe essere la consistenza del traffico domestico/regionale rispetto all’internazion</w:t>
      </w:r>
      <w:r w:rsidR="00177BD4">
        <w:t>ale</w:t>
      </w:r>
      <w:r w:rsidR="0077113E">
        <w:t>.</w:t>
      </w:r>
      <w:r w:rsidR="00B9117C">
        <w:t xml:space="preserve"> Anche le compagnie a ste</w:t>
      </w:r>
      <w:r w:rsidR="00CF03FD">
        <w:t>ll</w:t>
      </w:r>
      <w:r w:rsidR="00B9117C">
        <w:t>e e strisce</w:t>
      </w:r>
      <w:r w:rsidR="00CF03FD">
        <w:t>, ricordando che negli Usa prevale il traffico domestico</w:t>
      </w:r>
      <w:r w:rsidR="00E61C93">
        <w:t xml:space="preserve">, </w:t>
      </w:r>
      <w:r w:rsidR="00B9117C">
        <w:t xml:space="preserve">hanno </w:t>
      </w:r>
      <w:r w:rsidR="00E61C93">
        <w:t>registrato</w:t>
      </w:r>
      <w:r w:rsidR="00B9117C">
        <w:t xml:space="preserve"> un contenuto -22</w:t>
      </w:r>
      <w:r w:rsidR="00CF03FD">
        <w:t xml:space="preserve">% </w:t>
      </w:r>
      <w:r w:rsidR="00044D1E">
        <w:t xml:space="preserve"> </w:t>
      </w:r>
    </w:p>
    <w:p w14:paraId="0FBB55EA" w14:textId="51BB6224" w:rsidR="00080E6D" w:rsidRDefault="00983857">
      <w:r>
        <w:t>Ma ora in base agli ultimi outlook</w:t>
      </w:r>
      <w:r w:rsidR="002134AB">
        <w:t>, lo scena</w:t>
      </w:r>
      <w:r w:rsidR="00E61C93">
        <w:t>r</w:t>
      </w:r>
      <w:r w:rsidR="002134AB">
        <w:t>io sta cambia</w:t>
      </w:r>
      <w:r w:rsidR="004B138E">
        <w:t>n</w:t>
      </w:r>
      <w:r w:rsidR="002134AB">
        <w:t>do.</w:t>
      </w:r>
      <w:r>
        <w:t xml:space="preserve"> </w:t>
      </w:r>
      <w:r w:rsidR="009135F2">
        <w:t>Se nel 2021 i</w:t>
      </w:r>
      <w:r w:rsidR="008F518C">
        <w:t>l numero</w:t>
      </w:r>
      <w:r w:rsidR="009135F2">
        <w:t xml:space="preserve"> voli era stat</w:t>
      </w:r>
      <w:r w:rsidR="008F518C">
        <w:t xml:space="preserve">o di </w:t>
      </w:r>
      <w:r w:rsidR="009135F2">
        <w:t xml:space="preserve"> 22.2 milioni</w:t>
      </w:r>
      <w:r w:rsidR="008F518C">
        <w:t>,</w:t>
      </w:r>
      <w:r w:rsidR="009135F2">
        <w:t xml:space="preserve"> per il corrente anno, </w:t>
      </w:r>
      <w:r w:rsidR="009135F2" w:rsidRPr="009135F2">
        <w:rPr>
          <w:b/>
          <w:bCs/>
        </w:rPr>
        <w:t>il 2022</w:t>
      </w:r>
      <w:r w:rsidR="00F2094B">
        <w:rPr>
          <w:b/>
          <w:bCs/>
        </w:rPr>
        <w:t>,</w:t>
      </w:r>
      <w:r w:rsidR="009135F2" w:rsidRPr="009135F2">
        <w:rPr>
          <w:b/>
          <w:bCs/>
        </w:rPr>
        <w:t xml:space="preserve"> la stima è di 33.8 milioni</w:t>
      </w:r>
      <w:r w:rsidR="009135F2">
        <w:t xml:space="preserve"> in pratica l’86,9 per cento del numero</w:t>
      </w:r>
      <w:r w:rsidR="003442C6">
        <w:t xml:space="preserve"> raggiunto</w:t>
      </w:r>
      <w:r w:rsidR="009135F2">
        <w:t xml:space="preserve"> nel 2019.</w:t>
      </w:r>
    </w:p>
    <w:p w14:paraId="13D15376" w14:textId="607B83F2" w:rsidR="002C39F3" w:rsidRDefault="002C39F3"/>
    <w:p w14:paraId="7D81CFF3" w14:textId="21F51BCC" w:rsidR="002C39F3" w:rsidRDefault="002C39F3" w:rsidP="002C39F3">
      <w:pPr>
        <w:jc w:val="center"/>
      </w:pPr>
      <w:r w:rsidRPr="002C39F3">
        <w:rPr>
          <w:noProof/>
          <w:bdr w:val="single" w:sz="12" w:space="0" w:color="FFC000"/>
        </w:rPr>
        <w:drawing>
          <wp:inline distT="0" distB="0" distL="0" distR="0" wp14:anchorId="533824EB" wp14:editId="341CDD9A">
            <wp:extent cx="3985200" cy="1951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3985200" cy="1951200"/>
                    </a:xfrm>
                    <a:prstGeom prst="rect">
                      <a:avLst/>
                    </a:prstGeom>
                  </pic:spPr>
                </pic:pic>
              </a:graphicData>
            </a:graphic>
          </wp:inline>
        </w:drawing>
      </w:r>
    </w:p>
    <w:p w14:paraId="2336B3D0" w14:textId="77777777" w:rsidR="00D35813" w:rsidRDefault="00D35813"/>
    <w:p w14:paraId="33ED5F30" w14:textId="33420FF3" w:rsidR="009135F2" w:rsidRDefault="009135F2" w:rsidP="009135F2">
      <w:r>
        <w:t xml:space="preserve">Cosa significa tutto ciò in termini di sonante revenue? Significa una previsione di </w:t>
      </w:r>
      <w:r w:rsidRPr="00A730C4">
        <w:rPr>
          <w:b/>
          <w:bCs/>
        </w:rPr>
        <w:t>ricavi da passeggeri</w:t>
      </w:r>
      <w:r>
        <w:t xml:space="preserve"> che dovrebbe aggirarsi sui 498 miliardi di dollari del settore, più del doppio rispetto ai 239 miliardi di dollari generati nel 2021. Il numero di passeggeri di linea dovrebbe raggiungere i 3,8 miliardi, con una crescita del 97,6% dei passeggeri-chilometro (RPK) rispetto al 2021, raggiungendo l'82,4% del traffico del 2019. </w:t>
      </w:r>
    </w:p>
    <w:p w14:paraId="346979BF" w14:textId="16C92CFB" w:rsidR="009135F2" w:rsidRDefault="00FA746B" w:rsidP="009135F2">
      <w:r>
        <w:t>Essenziali al recupero del contante perduto i</w:t>
      </w:r>
      <w:r w:rsidR="009135F2">
        <w:t xml:space="preserve"> ricavi del </w:t>
      </w:r>
      <w:r w:rsidR="009135F2" w:rsidRPr="00A730C4">
        <w:rPr>
          <w:b/>
          <w:bCs/>
        </w:rPr>
        <w:t>trasporto merci</w:t>
      </w:r>
      <w:r w:rsidR="009135F2">
        <w:t xml:space="preserve"> </w:t>
      </w:r>
      <w:r>
        <w:t xml:space="preserve">i quali </w:t>
      </w:r>
      <w:r w:rsidR="009135F2">
        <w:t xml:space="preserve">dovrebbero rappresentare 191 miliardi di dollari di ricavi del settore. Si tratta di una cifra leggermente inferiore ai 204 miliardi di dollari registrati nel 2021, ma quasi doppia rispetto ai 100 miliardi di dollari del 2019. Complessivamente, si prevede che nel 2022 il settore trasporterà oltre 68 milioni di tonnellate di merci, un record assoluto. </w:t>
      </w:r>
      <w:r w:rsidR="00455A97" w:rsidRPr="00455A97">
        <w:rPr>
          <w:color w:val="FF0000"/>
          <w:sz w:val="18"/>
          <w:szCs w:val="18"/>
        </w:rPr>
        <w:t>(2)</w:t>
      </w:r>
    </w:p>
    <w:p w14:paraId="2C2A49F1" w14:textId="7FDE86B3" w:rsidR="00497B8D" w:rsidRPr="00DE58C2" w:rsidRDefault="00497B8D" w:rsidP="009135F2">
      <w:pPr>
        <w:rPr>
          <w:i/>
          <w:iCs/>
          <w:sz w:val="20"/>
          <w:szCs w:val="20"/>
        </w:rPr>
      </w:pPr>
      <w:r>
        <w:t xml:space="preserve">Ovviamente </w:t>
      </w:r>
      <w:r w:rsidR="004851CE">
        <w:t>se si passa ai</w:t>
      </w:r>
      <w:r w:rsidR="00892F54">
        <w:t xml:space="preserve"> risultati dei</w:t>
      </w:r>
      <w:r w:rsidR="004851CE">
        <w:t xml:space="preserve"> più recenti</w:t>
      </w:r>
      <w:r>
        <w:t xml:space="preserve"> bilanci</w:t>
      </w:r>
      <w:r w:rsidR="005650C7">
        <w:t>,</w:t>
      </w:r>
      <w:r>
        <w:t xml:space="preserve"> quelli riferentisi all’anno fiscal</w:t>
      </w:r>
      <w:r w:rsidR="005650C7">
        <w:t>e</w:t>
      </w:r>
      <w:r>
        <w:t xml:space="preserve"> 2021</w:t>
      </w:r>
      <w:r w:rsidR="005650C7">
        <w:t xml:space="preserve">, </w:t>
      </w:r>
      <w:r w:rsidR="00D576D2">
        <w:t xml:space="preserve">questi </w:t>
      </w:r>
      <w:r w:rsidR="005650C7">
        <w:t>non potevano non risentire</w:t>
      </w:r>
      <w:r w:rsidR="00641F4B">
        <w:t xml:space="preserve"> degli effetti negativi</w:t>
      </w:r>
      <w:r w:rsidR="00D576D2">
        <w:t xml:space="preserve"> di un anno intero passato in completo lockdown</w:t>
      </w:r>
      <w:r w:rsidR="00641F4B">
        <w:t xml:space="preserve"> ed è così che a parte  qualche “solito” vettore</w:t>
      </w:r>
      <w:r w:rsidR="00C44A58">
        <w:t>,</w:t>
      </w:r>
      <w:r w:rsidR="00641F4B">
        <w:t xml:space="preserve"> come Southwest e Qatar Airways</w:t>
      </w:r>
      <w:r w:rsidR="005F1640">
        <w:t>,</w:t>
      </w:r>
      <w:r w:rsidR="00641F4B">
        <w:t xml:space="preserve">  la maggior parte de</w:t>
      </w:r>
      <w:r w:rsidR="005F1640">
        <w:t>lle compagnie</w:t>
      </w:r>
      <w:r w:rsidR="00641F4B">
        <w:t xml:space="preserve"> mostra risultati in nega</w:t>
      </w:r>
      <w:r w:rsidR="0008425C">
        <w:t>t</w:t>
      </w:r>
      <w:r w:rsidR="00641F4B">
        <w:t>ivo</w:t>
      </w:r>
      <w:r w:rsidR="00641F4B" w:rsidRPr="00DE58C2">
        <w:rPr>
          <w:i/>
          <w:iCs/>
          <w:sz w:val="20"/>
          <w:szCs w:val="20"/>
        </w:rPr>
        <w:t>.</w:t>
      </w:r>
      <w:r w:rsidR="005F1640" w:rsidRPr="00DE58C2">
        <w:rPr>
          <w:i/>
          <w:iCs/>
          <w:sz w:val="20"/>
          <w:szCs w:val="20"/>
        </w:rPr>
        <w:t xml:space="preserve"> (quell</w:t>
      </w:r>
      <w:r w:rsidR="000E5D72">
        <w:rPr>
          <w:i/>
          <w:iCs/>
          <w:sz w:val="20"/>
          <w:szCs w:val="20"/>
        </w:rPr>
        <w:t>e</w:t>
      </w:r>
      <w:r w:rsidR="005F1640" w:rsidRPr="00DE58C2">
        <w:rPr>
          <w:i/>
          <w:iCs/>
          <w:sz w:val="20"/>
          <w:szCs w:val="20"/>
        </w:rPr>
        <w:t xml:space="preserve"> che hanno dichiarato profitto sono</w:t>
      </w:r>
      <w:r w:rsidR="00DE58C2" w:rsidRPr="00DE58C2">
        <w:rPr>
          <w:i/>
          <w:iCs/>
          <w:sz w:val="20"/>
          <w:szCs w:val="20"/>
        </w:rPr>
        <w:t xml:space="preserve"> evidenziat</w:t>
      </w:r>
      <w:r w:rsidR="000E5D72">
        <w:rPr>
          <w:i/>
          <w:iCs/>
          <w:sz w:val="20"/>
          <w:szCs w:val="20"/>
        </w:rPr>
        <w:t>e</w:t>
      </w:r>
      <w:r w:rsidR="00DE58C2" w:rsidRPr="00DE58C2">
        <w:rPr>
          <w:i/>
          <w:iCs/>
          <w:sz w:val="20"/>
          <w:szCs w:val="20"/>
        </w:rPr>
        <w:t xml:space="preserve"> in rosso).</w:t>
      </w:r>
    </w:p>
    <w:p w14:paraId="2E15E13F" w14:textId="4575A130" w:rsidR="006D55E9" w:rsidRPr="00727797" w:rsidRDefault="006D55E9" w:rsidP="009135F2">
      <w:pPr>
        <w:rPr>
          <w:b/>
          <w:bCs/>
          <w:u w:val="single"/>
        </w:rPr>
      </w:pPr>
      <w:r w:rsidRPr="00727797">
        <w:rPr>
          <w:b/>
          <w:bCs/>
          <w:u w:val="single"/>
        </w:rPr>
        <w:t>I risultati finanziari al 31 dicembre 2021</w:t>
      </w:r>
      <w:r w:rsidR="00D92C85" w:rsidRPr="00727797">
        <w:rPr>
          <w:b/>
          <w:bCs/>
          <w:u w:val="single"/>
        </w:rPr>
        <w:t xml:space="preserve"> (milioni di dollari)</w:t>
      </w:r>
    </w:p>
    <w:p w14:paraId="581D1DEB" w14:textId="19EA0108" w:rsidR="006D55E9" w:rsidRDefault="006D55E9" w:rsidP="00E03E74">
      <w:pPr>
        <w:spacing w:after="0"/>
      </w:pPr>
      <w:r>
        <w:t>Aeroflot</w:t>
      </w:r>
      <w:r>
        <w:tab/>
      </w:r>
      <w:r>
        <w:tab/>
      </w:r>
      <w:r w:rsidR="00DE58C2">
        <w:t xml:space="preserve"> </w:t>
      </w:r>
      <w:r w:rsidR="00D92C85">
        <w:t>-610</w:t>
      </w:r>
    </w:p>
    <w:p w14:paraId="69233584" w14:textId="52F0A938" w:rsidR="00D92C85" w:rsidRDefault="00E03E74" w:rsidP="00E03E74">
      <w:pPr>
        <w:spacing w:after="0"/>
      </w:pPr>
      <w:r>
        <w:t>Air Canada</w:t>
      </w:r>
      <w:r>
        <w:tab/>
      </w:r>
      <w:r>
        <w:tab/>
        <w:t>-2833</w:t>
      </w:r>
    </w:p>
    <w:p w14:paraId="18164C1F" w14:textId="576A65C0" w:rsidR="00E03E74" w:rsidRDefault="00E6360F" w:rsidP="00E03E74">
      <w:pPr>
        <w:spacing w:after="0"/>
      </w:pPr>
      <w:r>
        <w:t>Air China</w:t>
      </w:r>
      <w:r>
        <w:tab/>
      </w:r>
      <w:r>
        <w:tab/>
        <w:t>-2961</w:t>
      </w:r>
    </w:p>
    <w:p w14:paraId="352F51E7" w14:textId="278AA961" w:rsidR="00E6360F" w:rsidRDefault="00E6360F" w:rsidP="00E03E74">
      <w:pPr>
        <w:spacing w:after="0"/>
      </w:pPr>
      <w:r>
        <w:t>Air France/KLM</w:t>
      </w:r>
      <w:r>
        <w:tab/>
      </w:r>
      <w:r>
        <w:tab/>
        <w:t>-3</w:t>
      </w:r>
      <w:r w:rsidR="00430C18">
        <w:t>687</w:t>
      </w:r>
    </w:p>
    <w:p w14:paraId="0230E8CB" w14:textId="4C781526" w:rsidR="00430C18" w:rsidRDefault="00430C18" w:rsidP="00E03E74">
      <w:pPr>
        <w:spacing w:after="0"/>
      </w:pPr>
      <w:r>
        <w:t>American Airlines</w:t>
      </w:r>
      <w:r>
        <w:tab/>
        <w:t>-</w:t>
      </w:r>
      <w:r w:rsidR="009A7C06">
        <w:t>1993</w:t>
      </w:r>
    </w:p>
    <w:p w14:paraId="0D6791F6" w14:textId="41365285" w:rsidR="009A7C06" w:rsidRDefault="009A7C06" w:rsidP="00E03E74">
      <w:pPr>
        <w:spacing w:after="0"/>
      </w:pPr>
      <w:r>
        <w:t>Cathay Pacific</w:t>
      </w:r>
      <w:r>
        <w:tab/>
      </w:r>
      <w:r>
        <w:tab/>
      </w:r>
      <w:r w:rsidR="00DE58C2">
        <w:t xml:space="preserve"> </w:t>
      </w:r>
      <w:r>
        <w:t>-706</w:t>
      </w:r>
    </w:p>
    <w:p w14:paraId="67625CD7" w14:textId="4CDC5CBC" w:rsidR="009A7C06" w:rsidRPr="00DE58C2" w:rsidRDefault="00AB62F2" w:rsidP="00E03E74">
      <w:pPr>
        <w:spacing w:after="0"/>
        <w:rPr>
          <w:color w:val="FF0000"/>
        </w:rPr>
      </w:pPr>
      <w:r>
        <w:t>China Airlines</w:t>
      </w:r>
      <w:r>
        <w:tab/>
      </w:r>
      <w:r>
        <w:tab/>
      </w:r>
      <w:r w:rsidR="00DE58C2" w:rsidRPr="00DE58C2">
        <w:rPr>
          <w:color w:val="FF0000"/>
        </w:rPr>
        <w:t xml:space="preserve">  </w:t>
      </w:r>
      <w:r w:rsidR="00065465" w:rsidRPr="00DE58C2">
        <w:rPr>
          <w:color w:val="FF0000"/>
        </w:rPr>
        <w:t>338</w:t>
      </w:r>
    </w:p>
    <w:p w14:paraId="1C6C771E" w14:textId="5928DC04" w:rsidR="00065465" w:rsidRDefault="00065465" w:rsidP="00E03E74">
      <w:pPr>
        <w:spacing w:after="0"/>
      </w:pPr>
      <w:r>
        <w:t>Delta Airlines</w:t>
      </w:r>
      <w:r>
        <w:tab/>
      </w:r>
      <w:r>
        <w:tab/>
      </w:r>
      <w:r w:rsidR="00DE58C2">
        <w:t xml:space="preserve">  </w:t>
      </w:r>
      <w:r w:rsidRPr="00DE58C2">
        <w:rPr>
          <w:color w:val="FF0000"/>
        </w:rPr>
        <w:t>280</w:t>
      </w:r>
    </w:p>
    <w:p w14:paraId="74A7BFCE" w14:textId="27261BA3" w:rsidR="00065465" w:rsidRDefault="00CD697A" w:rsidP="00E03E74">
      <w:pPr>
        <w:spacing w:after="0"/>
      </w:pPr>
      <w:r>
        <w:t xml:space="preserve">Easyjet </w:t>
      </w:r>
      <w:r w:rsidRPr="00E21A9B">
        <w:rPr>
          <w:color w:val="FF0000"/>
          <w:sz w:val="18"/>
          <w:szCs w:val="18"/>
        </w:rPr>
        <w:t>(1)</w:t>
      </w:r>
      <w:r>
        <w:tab/>
      </w:r>
      <w:r>
        <w:tab/>
        <w:t>-1157</w:t>
      </w:r>
    </w:p>
    <w:p w14:paraId="7F521E8E" w14:textId="5036301F" w:rsidR="00CD697A" w:rsidRDefault="006656EB" w:rsidP="00E03E74">
      <w:pPr>
        <w:spacing w:after="0"/>
      </w:pPr>
      <w:r>
        <w:t>Emirates</w:t>
      </w:r>
      <w:r>
        <w:tab/>
      </w:r>
      <w:r>
        <w:tab/>
        <w:t>-1066</w:t>
      </w:r>
    </w:p>
    <w:p w14:paraId="5389BDE7" w14:textId="05F31D6B" w:rsidR="006656EB" w:rsidRDefault="006656EB" w:rsidP="00E03E74">
      <w:pPr>
        <w:spacing w:after="0"/>
      </w:pPr>
      <w:r>
        <w:t>IAG</w:t>
      </w:r>
      <w:r>
        <w:tab/>
      </w:r>
      <w:r>
        <w:tab/>
      </w:r>
      <w:r>
        <w:tab/>
        <w:t>-3</w:t>
      </w:r>
      <w:r w:rsidR="00F940C3">
        <w:t>3</w:t>
      </w:r>
      <w:r>
        <w:t>10</w:t>
      </w:r>
    </w:p>
    <w:p w14:paraId="015614AF" w14:textId="1A9CBDE7" w:rsidR="00F940C3" w:rsidRDefault="00F940C3" w:rsidP="00E03E74">
      <w:pPr>
        <w:spacing w:after="0"/>
      </w:pPr>
      <w:r>
        <w:t>Japan A</w:t>
      </w:r>
      <w:r w:rsidR="008920A2">
        <w:t>i</w:t>
      </w:r>
      <w:r>
        <w:t>rlines</w:t>
      </w:r>
      <w:r>
        <w:tab/>
      </w:r>
      <w:r>
        <w:tab/>
        <w:t>-1</w:t>
      </w:r>
      <w:r w:rsidR="008920A2">
        <w:t>662</w:t>
      </w:r>
    </w:p>
    <w:p w14:paraId="5B6C9EE5" w14:textId="49C4C38F" w:rsidR="00A557D3" w:rsidRDefault="00A557D3" w:rsidP="00E03E74">
      <w:pPr>
        <w:spacing w:after="0"/>
      </w:pPr>
      <w:r>
        <w:t>Korean Air</w:t>
      </w:r>
      <w:r>
        <w:tab/>
      </w:r>
      <w:r>
        <w:tab/>
      </w:r>
      <w:r w:rsidR="00DE58C2">
        <w:t xml:space="preserve">   </w:t>
      </w:r>
      <w:r w:rsidRPr="00DE58C2">
        <w:rPr>
          <w:color w:val="FF0000"/>
        </w:rPr>
        <w:t>529</w:t>
      </w:r>
    </w:p>
    <w:p w14:paraId="0B1DE32A" w14:textId="7F5DCDAF" w:rsidR="00A557D3" w:rsidRDefault="00FD5F9F" w:rsidP="00E03E74">
      <w:pPr>
        <w:spacing w:after="0"/>
      </w:pPr>
      <w:r>
        <w:t>Lufthansa Group</w:t>
      </w:r>
      <w:r>
        <w:tab/>
        <w:t>-2473</w:t>
      </w:r>
    </w:p>
    <w:p w14:paraId="7EFC0CBE" w14:textId="3AB81C61" w:rsidR="00FD5F9F" w:rsidRPr="00703D01" w:rsidRDefault="00F01DB4" w:rsidP="00E03E74">
      <w:pPr>
        <w:spacing w:after="0"/>
        <w:rPr>
          <w:color w:val="FF0000"/>
        </w:rPr>
      </w:pPr>
      <w:r>
        <w:t>Qatar Airways</w:t>
      </w:r>
      <w:r>
        <w:tab/>
      </w:r>
      <w:r>
        <w:tab/>
      </w:r>
      <w:r w:rsidR="000E5D72">
        <w:t xml:space="preserve"> </w:t>
      </w:r>
      <w:r w:rsidRPr="00703D01">
        <w:rPr>
          <w:color w:val="FF0000"/>
        </w:rPr>
        <w:t>5607</w:t>
      </w:r>
    </w:p>
    <w:p w14:paraId="774AACA8" w14:textId="1C8F2F46" w:rsidR="00F01DB4" w:rsidRDefault="00F01DB4" w:rsidP="00E03E74">
      <w:pPr>
        <w:spacing w:after="0"/>
      </w:pPr>
      <w:r>
        <w:t xml:space="preserve">Ryanair </w:t>
      </w:r>
      <w:r w:rsidRPr="00E21A9B">
        <w:rPr>
          <w:color w:val="FF0000"/>
          <w:sz w:val="18"/>
          <w:szCs w:val="18"/>
        </w:rPr>
        <w:t>(2)</w:t>
      </w:r>
      <w:r>
        <w:tab/>
      </w:r>
      <w:r>
        <w:tab/>
      </w:r>
      <w:r w:rsidR="00DE58C2">
        <w:t xml:space="preserve"> </w:t>
      </w:r>
      <w:r>
        <w:t>-473</w:t>
      </w:r>
    </w:p>
    <w:p w14:paraId="3F817B81" w14:textId="3C15609B" w:rsidR="004B17AF" w:rsidRDefault="004B17AF" w:rsidP="00E03E74">
      <w:pPr>
        <w:spacing w:after="0"/>
      </w:pPr>
      <w:r>
        <w:t>SAS</w:t>
      </w:r>
      <w:r>
        <w:tab/>
      </w:r>
      <w:r>
        <w:tab/>
      </w:r>
      <w:r>
        <w:tab/>
      </w:r>
      <w:r w:rsidR="00DE58C2">
        <w:t xml:space="preserve"> </w:t>
      </w:r>
      <w:r>
        <w:t>-732</w:t>
      </w:r>
    </w:p>
    <w:p w14:paraId="5B56A1F6" w14:textId="5BF21571" w:rsidR="004B17AF" w:rsidRDefault="004B17AF" w:rsidP="00E03E74">
      <w:pPr>
        <w:spacing w:after="0"/>
      </w:pPr>
      <w:r>
        <w:t>Singapore Airlines</w:t>
      </w:r>
      <w:r w:rsidR="008D3589">
        <w:tab/>
        <w:t>-1211</w:t>
      </w:r>
    </w:p>
    <w:p w14:paraId="76D0FB29" w14:textId="1CA6A510" w:rsidR="008D3589" w:rsidRPr="00703D01" w:rsidRDefault="008D3589" w:rsidP="00E03E74">
      <w:pPr>
        <w:spacing w:after="0"/>
        <w:rPr>
          <w:color w:val="FF0000"/>
        </w:rPr>
      </w:pPr>
      <w:r>
        <w:t>Southwest</w:t>
      </w:r>
      <w:r>
        <w:tab/>
      </w:r>
      <w:r>
        <w:tab/>
      </w:r>
      <w:r w:rsidR="00DE58C2">
        <w:t xml:space="preserve"> </w:t>
      </w:r>
      <w:r w:rsidR="00A47B97">
        <w:t xml:space="preserve"> </w:t>
      </w:r>
      <w:r w:rsidRPr="00703D01">
        <w:rPr>
          <w:color w:val="FF0000"/>
        </w:rPr>
        <w:t>977</w:t>
      </w:r>
    </w:p>
    <w:p w14:paraId="577133E5" w14:textId="306F773F" w:rsidR="008D3589" w:rsidRDefault="008D3589" w:rsidP="00E03E74">
      <w:pPr>
        <w:spacing w:after="0"/>
      </w:pPr>
      <w:r>
        <w:lastRenderedPageBreak/>
        <w:t>TAP Air Portugal</w:t>
      </w:r>
      <w:r>
        <w:tab/>
        <w:t>-180</w:t>
      </w:r>
      <w:r w:rsidR="001C1E60">
        <w:t>6</w:t>
      </w:r>
    </w:p>
    <w:p w14:paraId="59A064A4" w14:textId="4F5A05E6" w:rsidR="001C1E60" w:rsidRPr="00703D01" w:rsidRDefault="001C1E60" w:rsidP="00E03E74">
      <w:pPr>
        <w:spacing w:after="0"/>
        <w:rPr>
          <w:color w:val="FF0000"/>
        </w:rPr>
      </w:pPr>
      <w:r>
        <w:t>Turkish Arlines</w:t>
      </w:r>
      <w:r>
        <w:tab/>
      </w:r>
      <w:r>
        <w:tab/>
      </w:r>
      <w:r w:rsidR="00A47B97">
        <w:t xml:space="preserve">  </w:t>
      </w:r>
      <w:r w:rsidRPr="00703D01">
        <w:rPr>
          <w:color w:val="FF0000"/>
        </w:rPr>
        <w:t>959</w:t>
      </w:r>
    </w:p>
    <w:p w14:paraId="122C738D" w14:textId="1893F5A6" w:rsidR="001C1E60" w:rsidRDefault="00703D01" w:rsidP="00E03E74">
      <w:pPr>
        <w:spacing w:after="0"/>
      </w:pPr>
      <w:r>
        <w:t>United Airlines</w:t>
      </w:r>
      <w:r>
        <w:tab/>
      </w:r>
      <w:r>
        <w:tab/>
        <w:t>-1964</w:t>
      </w:r>
    </w:p>
    <w:p w14:paraId="268F254B" w14:textId="77777777" w:rsidR="009A7C06" w:rsidRDefault="009A7C06" w:rsidP="00E03E74">
      <w:pPr>
        <w:spacing w:after="0"/>
      </w:pPr>
    </w:p>
    <w:p w14:paraId="1BC009C7" w14:textId="0250CA2A" w:rsidR="000F176A" w:rsidRPr="00727797" w:rsidRDefault="00727797" w:rsidP="00460C3A">
      <w:pPr>
        <w:spacing w:after="0"/>
        <w:rPr>
          <w:b/>
          <w:bCs/>
          <w:u w:val="single"/>
        </w:rPr>
      </w:pPr>
      <w:r w:rsidRPr="00727797">
        <w:rPr>
          <w:b/>
          <w:bCs/>
          <w:u w:val="single"/>
        </w:rPr>
        <w:t>Numero passeggeri trasportati</w:t>
      </w:r>
      <w:r>
        <w:rPr>
          <w:b/>
          <w:bCs/>
          <w:u w:val="single"/>
        </w:rPr>
        <w:t xml:space="preserve"> nel 2021 (x000)</w:t>
      </w:r>
    </w:p>
    <w:p w14:paraId="67BF2E2D" w14:textId="77777777" w:rsidR="00727797" w:rsidRDefault="00727797" w:rsidP="00460C3A">
      <w:pPr>
        <w:spacing w:after="0"/>
      </w:pPr>
    </w:p>
    <w:p w14:paraId="5ECDE348" w14:textId="37AD903A" w:rsidR="000F176A" w:rsidRDefault="000F176A" w:rsidP="00460C3A">
      <w:pPr>
        <w:spacing w:after="0"/>
      </w:pPr>
      <w:r>
        <w:t>American Airlines</w:t>
      </w:r>
      <w:r>
        <w:tab/>
        <w:t>165.682</w:t>
      </w:r>
    </w:p>
    <w:p w14:paraId="6624D98B" w14:textId="3ECABB17" w:rsidR="00F6706F" w:rsidRDefault="00F6706F" w:rsidP="00460C3A">
      <w:pPr>
        <w:spacing w:after="0"/>
      </w:pPr>
      <w:r>
        <w:t>Southwest</w:t>
      </w:r>
      <w:r>
        <w:tab/>
      </w:r>
      <w:r>
        <w:tab/>
        <w:t>123.564</w:t>
      </w:r>
    </w:p>
    <w:p w14:paraId="4654518B" w14:textId="78782F98" w:rsidR="00F97C6A" w:rsidRDefault="00F97C6A" w:rsidP="00460C3A">
      <w:pPr>
        <w:spacing w:after="0"/>
      </w:pPr>
      <w:r>
        <w:t>United Airlines</w:t>
      </w:r>
      <w:r>
        <w:tab/>
      </w:r>
      <w:r>
        <w:tab/>
        <w:t>104</w:t>
      </w:r>
      <w:r w:rsidR="00F06E5D">
        <w:t>.082</w:t>
      </w:r>
    </w:p>
    <w:p w14:paraId="1599ED00" w14:textId="52EC6284" w:rsidR="00EF5D7D" w:rsidRDefault="009D3195" w:rsidP="00460C3A">
      <w:pPr>
        <w:spacing w:after="0"/>
      </w:pPr>
      <w:r>
        <w:t>C</w:t>
      </w:r>
      <w:r w:rsidR="00EF5D7D">
        <w:t>hina Southern</w:t>
      </w:r>
      <w:r w:rsidR="00EF5D7D">
        <w:tab/>
      </w:r>
      <w:r w:rsidR="00EF5D7D">
        <w:tab/>
        <w:t xml:space="preserve"> 98.505</w:t>
      </w:r>
    </w:p>
    <w:p w14:paraId="2545B905" w14:textId="3F64D2CD" w:rsidR="00861280" w:rsidRDefault="00861280" w:rsidP="00460C3A">
      <w:pPr>
        <w:spacing w:after="0"/>
      </w:pPr>
      <w:r>
        <w:t>Ryanair</w:t>
      </w:r>
      <w:r>
        <w:tab/>
      </w:r>
      <w:r>
        <w:tab/>
      </w:r>
      <w:r>
        <w:tab/>
        <w:t xml:space="preserve"> 97.</w:t>
      </w:r>
      <w:r w:rsidR="00CD578C">
        <w:t>100</w:t>
      </w:r>
    </w:p>
    <w:p w14:paraId="26C3D056" w14:textId="2FB52A1D" w:rsidR="000507E7" w:rsidRDefault="000507E7" w:rsidP="00460C3A">
      <w:pPr>
        <w:spacing w:after="0"/>
      </w:pPr>
      <w:r>
        <w:t>China Eastern</w:t>
      </w:r>
      <w:r w:rsidR="00AA2508">
        <w:tab/>
      </w:r>
      <w:r w:rsidR="00AA2508">
        <w:tab/>
      </w:r>
      <w:r w:rsidR="00885E5F">
        <w:t xml:space="preserve"> </w:t>
      </w:r>
      <w:r w:rsidR="00AA2508">
        <w:t>79.055</w:t>
      </w:r>
    </w:p>
    <w:p w14:paraId="334A5415" w14:textId="541D7A25" w:rsidR="003F7EEC" w:rsidRDefault="003F7EEC" w:rsidP="00460C3A">
      <w:pPr>
        <w:spacing w:after="0"/>
      </w:pPr>
      <w:r>
        <w:t>Air China</w:t>
      </w:r>
      <w:r>
        <w:tab/>
      </w:r>
      <w:r>
        <w:tab/>
      </w:r>
      <w:r w:rsidR="00885E5F">
        <w:t xml:space="preserve"> </w:t>
      </w:r>
      <w:r>
        <w:t>69.048</w:t>
      </w:r>
    </w:p>
    <w:p w14:paraId="4F9B1D02" w14:textId="09E3AE98" w:rsidR="008B1649" w:rsidRDefault="008B1649" w:rsidP="00460C3A">
      <w:pPr>
        <w:spacing w:after="0"/>
      </w:pPr>
      <w:r>
        <w:t xml:space="preserve">Lufthansa </w:t>
      </w:r>
      <w:r>
        <w:tab/>
      </w:r>
      <w:r>
        <w:tab/>
      </w:r>
      <w:r w:rsidR="00885E5F">
        <w:t xml:space="preserve"> </w:t>
      </w:r>
      <w:r>
        <w:t>46.9</w:t>
      </w:r>
      <w:r w:rsidR="00B33EBD">
        <w:t>4</w:t>
      </w:r>
      <w:r>
        <w:t>9</w:t>
      </w:r>
    </w:p>
    <w:p w14:paraId="7E14F2A2" w14:textId="7EADA5D4" w:rsidR="00E03E74" w:rsidRDefault="002514EC" w:rsidP="00460C3A">
      <w:pPr>
        <w:spacing w:after="0"/>
      </w:pPr>
      <w:r>
        <w:t>Aeroflot</w:t>
      </w:r>
      <w:r w:rsidR="00460C3A">
        <w:t xml:space="preserve"> Group</w:t>
      </w:r>
      <w:r w:rsidR="00460C3A">
        <w:tab/>
      </w:r>
      <w:r w:rsidR="00460C3A">
        <w:tab/>
      </w:r>
      <w:r w:rsidR="00885E5F">
        <w:t xml:space="preserve"> </w:t>
      </w:r>
      <w:r w:rsidR="00460C3A">
        <w:t>45.813</w:t>
      </w:r>
    </w:p>
    <w:p w14:paraId="424DF7CB" w14:textId="66BFA116" w:rsidR="00A07A8B" w:rsidRDefault="00A07A8B" w:rsidP="00460C3A">
      <w:pPr>
        <w:spacing w:after="0"/>
      </w:pPr>
      <w:r>
        <w:t>Turkish</w:t>
      </w:r>
      <w:r>
        <w:tab/>
      </w:r>
      <w:r>
        <w:tab/>
      </w:r>
      <w:r>
        <w:tab/>
      </w:r>
      <w:r w:rsidR="00885E5F">
        <w:t xml:space="preserve"> </w:t>
      </w:r>
      <w:r>
        <w:t>44.788</w:t>
      </w:r>
    </w:p>
    <w:p w14:paraId="28D4C3ED" w14:textId="6093B88F" w:rsidR="003F7EEC" w:rsidRDefault="003F7EEC" w:rsidP="00460C3A">
      <w:pPr>
        <w:spacing w:after="0"/>
      </w:pPr>
      <w:r>
        <w:t>AF/KL</w:t>
      </w:r>
      <w:r>
        <w:tab/>
      </w:r>
      <w:r>
        <w:tab/>
      </w:r>
      <w:r>
        <w:tab/>
      </w:r>
      <w:r w:rsidR="00885E5F">
        <w:t xml:space="preserve"> </w:t>
      </w:r>
      <w:r>
        <w:t>44.669</w:t>
      </w:r>
    </w:p>
    <w:p w14:paraId="4A6F8285" w14:textId="613D73AF" w:rsidR="00C973E6" w:rsidRDefault="00C973E6" w:rsidP="00460C3A">
      <w:pPr>
        <w:spacing w:after="0"/>
      </w:pPr>
      <w:r>
        <w:t>Hainan Airlines</w:t>
      </w:r>
      <w:r>
        <w:tab/>
      </w:r>
      <w:r>
        <w:tab/>
        <w:t xml:space="preserve"> 41.299</w:t>
      </w:r>
    </w:p>
    <w:p w14:paraId="267CDC0C" w14:textId="1E1C318C" w:rsidR="00B5389D" w:rsidRDefault="00B5389D" w:rsidP="00460C3A">
      <w:pPr>
        <w:spacing w:after="0"/>
      </w:pPr>
      <w:r>
        <w:t>IAG</w:t>
      </w:r>
      <w:r>
        <w:tab/>
      </w:r>
      <w:r>
        <w:tab/>
      </w:r>
      <w:r>
        <w:tab/>
      </w:r>
      <w:r w:rsidR="00885E5F">
        <w:t xml:space="preserve"> </w:t>
      </w:r>
      <w:r>
        <w:t>38.864</w:t>
      </w:r>
    </w:p>
    <w:p w14:paraId="6A2AB744" w14:textId="3AA59B68" w:rsidR="00E339BA" w:rsidRDefault="00E339BA" w:rsidP="00460C3A">
      <w:pPr>
        <w:spacing w:after="0"/>
      </w:pPr>
      <w:r>
        <w:t>Easyjet</w:t>
      </w:r>
      <w:r>
        <w:tab/>
      </w:r>
      <w:r>
        <w:tab/>
      </w:r>
      <w:r>
        <w:tab/>
      </w:r>
      <w:r w:rsidR="00885E5F">
        <w:t xml:space="preserve"> </w:t>
      </w:r>
      <w:r>
        <w:t>20.400</w:t>
      </w:r>
    </w:p>
    <w:p w14:paraId="07D8C010" w14:textId="7E47AC8F" w:rsidR="00E339BA" w:rsidRDefault="00E339BA" w:rsidP="00460C3A">
      <w:pPr>
        <w:spacing w:after="0"/>
      </w:pPr>
      <w:r>
        <w:t>Emirates</w:t>
      </w:r>
      <w:r>
        <w:tab/>
      </w:r>
      <w:r>
        <w:tab/>
      </w:r>
      <w:r w:rsidR="00885E5F">
        <w:t xml:space="preserve"> </w:t>
      </w:r>
      <w:r>
        <w:t>19.562</w:t>
      </w:r>
    </w:p>
    <w:p w14:paraId="100AEB3D" w14:textId="1EB3EA9A" w:rsidR="00B33EBD" w:rsidRDefault="00B33EBD" w:rsidP="00460C3A">
      <w:pPr>
        <w:spacing w:after="0"/>
      </w:pPr>
      <w:r>
        <w:t>Qa</w:t>
      </w:r>
      <w:r w:rsidR="00953ACF">
        <w:t>ntas</w:t>
      </w:r>
      <w:r>
        <w:tab/>
      </w:r>
      <w:r>
        <w:tab/>
      </w:r>
      <w:r>
        <w:tab/>
      </w:r>
      <w:r w:rsidR="00885E5F">
        <w:t xml:space="preserve"> </w:t>
      </w:r>
      <w:r>
        <w:t>15.866</w:t>
      </w:r>
    </w:p>
    <w:p w14:paraId="3BB73093" w14:textId="773BEB23" w:rsidR="00EF05D0" w:rsidRDefault="00EF05D0" w:rsidP="00460C3A">
      <w:pPr>
        <w:spacing w:after="0"/>
      </w:pPr>
      <w:r>
        <w:t>Qatar</w:t>
      </w:r>
      <w:r>
        <w:tab/>
      </w:r>
      <w:r>
        <w:tab/>
      </w:r>
      <w:r>
        <w:tab/>
      </w:r>
      <w:r w:rsidR="00885E5F">
        <w:t xml:space="preserve"> </w:t>
      </w:r>
      <w:r>
        <w:t>14.833</w:t>
      </w:r>
    </w:p>
    <w:p w14:paraId="12B05A40" w14:textId="52D49178" w:rsidR="00F97C6A" w:rsidRDefault="00F97C6A" w:rsidP="00460C3A">
      <w:pPr>
        <w:spacing w:after="0"/>
      </w:pPr>
      <w:r>
        <w:t>TAP</w:t>
      </w:r>
      <w:r>
        <w:tab/>
      </w:r>
      <w:r>
        <w:tab/>
      </w:r>
      <w:r>
        <w:tab/>
        <w:t xml:space="preserve"> </w:t>
      </w:r>
      <w:r w:rsidR="00885E5F">
        <w:t xml:space="preserve">  </w:t>
      </w:r>
      <w:r>
        <w:t>5.827</w:t>
      </w:r>
    </w:p>
    <w:p w14:paraId="38066AEC" w14:textId="77777777" w:rsidR="00E51E52" w:rsidRDefault="00E51E52" w:rsidP="00460C3A">
      <w:pPr>
        <w:spacing w:after="0"/>
      </w:pPr>
    </w:p>
    <w:p w14:paraId="7086EBD1" w14:textId="621287F5" w:rsidR="00E51E52" w:rsidRDefault="00E51E52" w:rsidP="00460C3A">
      <w:pPr>
        <w:spacing w:after="0"/>
      </w:pPr>
      <w:r>
        <w:t xml:space="preserve">Per attendere risultati completi e </w:t>
      </w:r>
      <w:r w:rsidR="0079798E">
        <w:t>omogenei bisognerà giungere al dicembre 2022</w:t>
      </w:r>
      <w:r w:rsidR="00141043">
        <w:t xml:space="preserve">, quando fra l’altro avremo anche </w:t>
      </w:r>
      <w:r w:rsidR="00421DAF">
        <w:t>un quadro</w:t>
      </w:r>
      <w:r w:rsidR="00141043">
        <w:t xml:space="preserve"> completo del primo anno di attività di ITA Airwa</w:t>
      </w:r>
      <w:r w:rsidR="00A668EC">
        <w:t xml:space="preserve">ys. </w:t>
      </w:r>
      <w:r w:rsidR="00255C7A">
        <w:t>Attualmente</w:t>
      </w:r>
      <w:r w:rsidR="00A668EC">
        <w:t xml:space="preserve"> la compagnia </w:t>
      </w:r>
      <w:r w:rsidR="004F75B1">
        <w:t xml:space="preserve">italiana </w:t>
      </w:r>
      <w:r w:rsidR="00A668EC">
        <w:t xml:space="preserve">è praticamente assente da ogni valutazione e </w:t>
      </w:r>
      <w:r w:rsidR="004F75B1">
        <w:t>graduatoria</w:t>
      </w:r>
      <w:r w:rsidR="00A668EC">
        <w:t xml:space="preserve"> dal momento che le sue attività s</w:t>
      </w:r>
      <w:r w:rsidR="007C370B">
        <w:t>i  s</w:t>
      </w:r>
      <w:r w:rsidR="00A668EC">
        <w:t xml:space="preserve">ono </w:t>
      </w:r>
      <w:r w:rsidR="007C370B">
        <w:t>avv</w:t>
      </w:r>
      <w:r w:rsidR="00A668EC">
        <w:t>iate a partire dal 15 ottobre 2021.</w:t>
      </w:r>
      <w:r w:rsidR="00023F4F">
        <w:t xml:space="preserve"> Se il 2022 dovesse veramente segnare la ripresa del traffico</w:t>
      </w:r>
      <w:r w:rsidR="00BE72CB">
        <w:t xml:space="preserve"> aereo</w:t>
      </w:r>
      <w:r w:rsidR="00023F4F">
        <w:t xml:space="preserve"> mondiale</w:t>
      </w:r>
      <w:r w:rsidR="00BE72CB">
        <w:t xml:space="preserve"> questo dovrebbe permettere ad Ita Airways di mostrare </w:t>
      </w:r>
      <w:r w:rsidR="00F31874">
        <w:t xml:space="preserve">un </w:t>
      </w:r>
      <w:r w:rsidR="008B2203">
        <w:t>util</w:t>
      </w:r>
      <w:r w:rsidR="00F31874">
        <w:t>e</w:t>
      </w:r>
      <w:r w:rsidR="008B2203">
        <w:t xml:space="preserve"> e</w:t>
      </w:r>
      <w:r w:rsidR="004F75B1">
        <w:t xml:space="preserve"> un</w:t>
      </w:r>
      <w:r w:rsidR="008B2203">
        <w:t xml:space="preserve"> </w:t>
      </w:r>
      <w:r w:rsidR="00CA058D">
        <w:t xml:space="preserve">consistente </w:t>
      </w:r>
      <w:r w:rsidR="008B2203">
        <w:t xml:space="preserve">numero </w:t>
      </w:r>
      <w:r w:rsidR="00CA058D">
        <w:t xml:space="preserve">di </w:t>
      </w:r>
      <w:r w:rsidR="008B2203">
        <w:t>passeggeri. Ricordiamo come negli anni passati ogni mancat</w:t>
      </w:r>
      <w:r w:rsidR="007A57F4">
        <w:t>o</w:t>
      </w:r>
      <w:r w:rsidR="008B2203">
        <w:t xml:space="preserve"> ri</w:t>
      </w:r>
      <w:r w:rsidR="00A97585">
        <w:t>lancio della nostra principale compagnia</w:t>
      </w:r>
      <w:r w:rsidR="00312587">
        <w:t xml:space="preserve"> </w:t>
      </w:r>
      <w:r w:rsidR="00306A1E">
        <w:t>veniva giustificat</w:t>
      </w:r>
      <w:r w:rsidR="00A97585">
        <w:t>o</w:t>
      </w:r>
      <w:r w:rsidR="00306A1E">
        <w:t xml:space="preserve"> con l</w:t>
      </w:r>
      <w:r w:rsidR="00DF11AA">
        <w:t xml:space="preserve">’invadenza </w:t>
      </w:r>
      <w:r w:rsidR="00CE625D">
        <w:t xml:space="preserve">e proliferare </w:t>
      </w:r>
      <w:r w:rsidR="00DF11AA">
        <w:t>delle</w:t>
      </w:r>
      <w:r w:rsidR="00306A1E">
        <w:t xml:space="preserve"> compagnie low cost,</w:t>
      </w:r>
      <w:r w:rsidR="00134042">
        <w:t xml:space="preserve"> con il costo eccessivo del carburante, </w:t>
      </w:r>
      <w:r w:rsidR="00ED36B8">
        <w:t>e</w:t>
      </w:r>
      <w:r w:rsidR="007A57F4">
        <w:t>d altr</w:t>
      </w:r>
      <w:r w:rsidR="00024A8C">
        <w:t>e risibili giustificazioni</w:t>
      </w:r>
      <w:r w:rsidR="00ED36B8">
        <w:t xml:space="preserve">. </w:t>
      </w:r>
      <w:r w:rsidR="00ED36B8" w:rsidRPr="003749E4">
        <w:rPr>
          <w:b/>
          <w:bCs/>
        </w:rPr>
        <w:t xml:space="preserve">Mai una volta che qualcuno dei </w:t>
      </w:r>
      <w:r w:rsidR="00255C7A" w:rsidRPr="003749E4">
        <w:rPr>
          <w:b/>
          <w:bCs/>
        </w:rPr>
        <w:t>pur tanti</w:t>
      </w:r>
      <w:r w:rsidR="00ED36B8" w:rsidRPr="003749E4">
        <w:rPr>
          <w:b/>
          <w:bCs/>
        </w:rPr>
        <w:t xml:space="preserve"> dirigenti chiamati a </w:t>
      </w:r>
      <w:r w:rsidR="00060FB0" w:rsidRPr="003749E4">
        <w:rPr>
          <w:b/>
          <w:bCs/>
        </w:rPr>
        <w:t>guidar</w:t>
      </w:r>
      <w:r w:rsidR="00ED36B8" w:rsidRPr="003749E4">
        <w:rPr>
          <w:b/>
          <w:bCs/>
        </w:rPr>
        <w:t xml:space="preserve">e questa compagnia si sia preso la responsabilità </w:t>
      </w:r>
      <w:r w:rsidR="00974FFB" w:rsidRPr="003749E4">
        <w:rPr>
          <w:b/>
          <w:bCs/>
        </w:rPr>
        <w:t xml:space="preserve"> del fallimento della sua politica</w:t>
      </w:r>
      <w:r w:rsidR="00347147">
        <w:t>.</w:t>
      </w:r>
      <w:r w:rsidR="002C0117">
        <w:t xml:space="preserve"> </w:t>
      </w:r>
      <w:r w:rsidR="005C772B">
        <w:t>Tuttavia</w:t>
      </w:r>
      <w:r w:rsidR="002C0117">
        <w:t xml:space="preserve"> già </w:t>
      </w:r>
      <w:r w:rsidR="00255C7A">
        <w:t xml:space="preserve">possiamo </w:t>
      </w:r>
      <w:r w:rsidR="002C0117">
        <w:t>immagin</w:t>
      </w:r>
      <w:r w:rsidR="00255C7A">
        <w:t>are</w:t>
      </w:r>
      <w:r w:rsidR="002C0117">
        <w:t xml:space="preserve"> cosa verrà detto per giustificare un eventuale </w:t>
      </w:r>
      <w:r w:rsidR="00255C7A">
        <w:t>deludente risultato</w:t>
      </w:r>
      <w:r w:rsidR="000139D6">
        <w:t xml:space="preserve"> per il corrente anno</w:t>
      </w:r>
      <w:r w:rsidR="006A5368">
        <w:t>: il ritardo nel closing</w:t>
      </w:r>
      <w:r w:rsidR="007037C6">
        <w:t xml:space="preserve"> della gara indetta  dal Ministero</w:t>
      </w:r>
      <w:r w:rsidR="00B172BF">
        <w:t xml:space="preserve"> dell’Economia e delle Finanze </w:t>
      </w:r>
      <w:r w:rsidR="001A223C">
        <w:t>per la scelta dell’acquirente</w:t>
      </w:r>
      <w:r w:rsidR="00255C7A">
        <w:t>:</w:t>
      </w:r>
      <w:r w:rsidR="001A223C">
        <w:t xml:space="preserve"> sarà questa </w:t>
      </w:r>
      <w:r w:rsidR="00066B2E">
        <w:t>la giustificazione ufficiale</w:t>
      </w:r>
      <w:r w:rsidR="00C646E8">
        <w:t xml:space="preserve"> cui non mancherà l’aggiunta dell’intromissione de</w:t>
      </w:r>
      <w:r w:rsidR="00FD5738">
        <w:t xml:space="preserve">lla politica  nella </w:t>
      </w:r>
      <w:r w:rsidR="00AB0E09">
        <w:t xml:space="preserve">corrente </w:t>
      </w:r>
      <w:r w:rsidR="00FD5738">
        <w:t xml:space="preserve">campagna elettorale  con </w:t>
      </w:r>
      <w:r w:rsidR="00B8261C">
        <w:t xml:space="preserve">gli immancabili proclami all’italianità. </w:t>
      </w:r>
      <w:r w:rsidR="00B8261C" w:rsidRPr="00B8261C">
        <w:rPr>
          <w:color w:val="FF0000"/>
          <w:sz w:val="18"/>
          <w:szCs w:val="18"/>
        </w:rPr>
        <w:t>(3)</w:t>
      </w:r>
      <w:r w:rsidR="00B8261C">
        <w:t xml:space="preserve"> </w:t>
      </w:r>
      <w:r w:rsidR="00066B2E">
        <w:t xml:space="preserve"> </w:t>
      </w:r>
      <w:r w:rsidR="00971588">
        <w:t xml:space="preserve">Comunque vada </w:t>
      </w:r>
      <w:r w:rsidR="00B7402D">
        <w:t>attendiamoci</w:t>
      </w:r>
      <w:r w:rsidR="00123C58">
        <w:t xml:space="preserve"> una ulteriore richiesta </w:t>
      </w:r>
      <w:r w:rsidR="00AF290C">
        <w:t xml:space="preserve">di fondi che con ogni probabilità si dovrebbe aggirare sui 400 milioni di euro </w:t>
      </w:r>
      <w:r w:rsidR="00B7402D">
        <w:t>i quali</w:t>
      </w:r>
      <w:r w:rsidR="00AF290C">
        <w:t xml:space="preserve"> si andranno adaggiungere ai 700 milioni</w:t>
      </w:r>
      <w:r w:rsidR="0063538A">
        <w:t xml:space="preserve"> già immessi nel suo capitale.</w:t>
      </w:r>
      <w:r w:rsidR="007F5B71">
        <w:t xml:space="preserve"> Ormai siamo ben abituati alle rinasci</w:t>
      </w:r>
      <w:r w:rsidR="009019FD">
        <w:t>t</w:t>
      </w:r>
      <w:r w:rsidR="007F5B71">
        <w:t>e all’italiana</w:t>
      </w:r>
      <w:r w:rsidR="009019FD">
        <w:t xml:space="preserve"> di Alitalia</w:t>
      </w:r>
      <w:r w:rsidR="00041226">
        <w:t xml:space="preserve"> e suoi strascichi</w:t>
      </w:r>
      <w:r w:rsidR="009019FD">
        <w:t>.</w:t>
      </w:r>
    </w:p>
    <w:p w14:paraId="3E6DB9B0" w14:textId="16EFDD15" w:rsidR="002B5BDE" w:rsidRDefault="002B5BDE" w:rsidP="00460C3A">
      <w:pPr>
        <w:spacing w:after="0"/>
      </w:pPr>
      <w:r>
        <w:t xml:space="preserve">Insomma non </w:t>
      </w:r>
      <w:r w:rsidR="009019FD">
        <w:t>c’è da illudersi</w:t>
      </w:r>
      <w:r>
        <w:t>, anch</w:t>
      </w:r>
      <w:r w:rsidR="00255C7A">
        <w:t>e</w:t>
      </w:r>
      <w:r>
        <w:t xml:space="preserve"> se il 2022 segnerà una </w:t>
      </w:r>
      <w:r w:rsidR="00285372">
        <w:t>generosa</w:t>
      </w:r>
      <w:r>
        <w:t xml:space="preserve"> ripresa del traffico per tutte le aerolinee</w:t>
      </w:r>
      <w:r w:rsidR="00FD6C1E">
        <w:t>, per Ita</w:t>
      </w:r>
      <w:r w:rsidR="00285372">
        <w:t xml:space="preserve"> Airways</w:t>
      </w:r>
      <w:r w:rsidR="00FD6C1E">
        <w:t xml:space="preserve"> preparia</w:t>
      </w:r>
      <w:r w:rsidR="00255C7A">
        <w:t>m</w:t>
      </w:r>
      <w:r w:rsidR="00FD6C1E">
        <w:t>o</w:t>
      </w:r>
      <w:r w:rsidR="00255C7A">
        <w:t>ci</w:t>
      </w:r>
      <w:r w:rsidR="00FD6C1E">
        <w:t xml:space="preserve"> a</w:t>
      </w:r>
      <w:r w:rsidR="00406B4E">
        <w:t xml:space="preserve">lla solita </w:t>
      </w:r>
      <w:r w:rsidR="00FD6C1E">
        <w:t>controtendenza</w:t>
      </w:r>
      <w:r w:rsidR="005857F7">
        <w:t>,</w:t>
      </w:r>
      <w:r w:rsidR="00105693">
        <w:t xml:space="preserve"> do</w:t>
      </w:r>
      <w:r w:rsidR="00593881">
        <w:t>po tutto la compagnia è stata creata</w:t>
      </w:r>
      <w:r w:rsidR="00A122D0">
        <w:t xml:space="preserve"> per essere messa in vendita e finchè un acquirente non verrà allo scopert</w:t>
      </w:r>
      <w:r w:rsidR="00C108E7">
        <w:t>o</w:t>
      </w:r>
      <w:r w:rsidR="00A122D0">
        <w:t xml:space="preserve"> </w:t>
      </w:r>
      <w:r w:rsidR="007949BA">
        <w:t xml:space="preserve"> la fase di incertezza</w:t>
      </w:r>
      <w:r w:rsidR="00C35D55">
        <w:t xml:space="preserve"> sul suo  rilancio</w:t>
      </w:r>
      <w:r w:rsidR="007949BA">
        <w:t xml:space="preserve"> è ben difficile che  svanisca.</w:t>
      </w:r>
    </w:p>
    <w:p w14:paraId="3E1D9EC5" w14:textId="77777777" w:rsidR="00F97C6A" w:rsidRDefault="00F97C6A" w:rsidP="00460C3A">
      <w:pPr>
        <w:spacing w:after="0"/>
      </w:pPr>
    </w:p>
    <w:p w14:paraId="73F15E84" w14:textId="77777777" w:rsidR="00F64F5D" w:rsidRDefault="00F64F5D" w:rsidP="009135F2"/>
    <w:p w14:paraId="720DF928" w14:textId="77777777" w:rsidR="004342C4" w:rsidRDefault="004342C4" w:rsidP="00A15EAB">
      <w:pPr>
        <w:spacing w:after="0"/>
        <w:rPr>
          <w:sz w:val="20"/>
          <w:szCs w:val="20"/>
        </w:rPr>
      </w:pPr>
    </w:p>
    <w:p w14:paraId="078FA294" w14:textId="77777777" w:rsidR="00D4557E" w:rsidRDefault="004342C4" w:rsidP="004342C4">
      <w:pPr>
        <w:pStyle w:val="Paragrafoelenco"/>
        <w:numPr>
          <w:ilvl w:val="0"/>
          <w:numId w:val="1"/>
        </w:numPr>
        <w:spacing w:after="0"/>
        <w:rPr>
          <w:sz w:val="20"/>
          <w:szCs w:val="20"/>
        </w:rPr>
      </w:pPr>
      <w:r>
        <w:rPr>
          <w:sz w:val="20"/>
          <w:szCs w:val="20"/>
        </w:rPr>
        <w:lastRenderedPageBreak/>
        <w:t xml:space="preserve">Fonte: </w:t>
      </w:r>
      <w:r w:rsidR="00D4557E">
        <w:rPr>
          <w:sz w:val="20"/>
          <w:szCs w:val="20"/>
        </w:rPr>
        <w:t xml:space="preserve">Diio by </w:t>
      </w:r>
      <w:r>
        <w:rPr>
          <w:sz w:val="20"/>
          <w:szCs w:val="20"/>
        </w:rPr>
        <w:t>CIRIUM</w:t>
      </w:r>
    </w:p>
    <w:p w14:paraId="21B5C936" w14:textId="7B33EBDC" w:rsidR="00455A97" w:rsidRDefault="00455A97" w:rsidP="004342C4">
      <w:pPr>
        <w:pStyle w:val="Paragrafoelenco"/>
        <w:numPr>
          <w:ilvl w:val="0"/>
          <w:numId w:val="1"/>
        </w:numPr>
        <w:spacing w:after="0"/>
        <w:rPr>
          <w:sz w:val="20"/>
          <w:szCs w:val="20"/>
        </w:rPr>
      </w:pPr>
      <w:r>
        <w:rPr>
          <w:sz w:val="20"/>
          <w:szCs w:val="20"/>
        </w:rPr>
        <w:t xml:space="preserve">Circa i dati </w:t>
      </w:r>
      <w:r w:rsidR="00453E90">
        <w:rPr>
          <w:sz w:val="20"/>
          <w:szCs w:val="20"/>
        </w:rPr>
        <w:t>finanziari dei vettori, rimandiamo il lettore alla nostra newsletter</w:t>
      </w:r>
      <w:r w:rsidR="0086297C">
        <w:rPr>
          <w:sz w:val="20"/>
          <w:szCs w:val="20"/>
        </w:rPr>
        <w:t xml:space="preserve"> “I conti delle aerolinee</w:t>
      </w:r>
      <w:r w:rsidR="00BE449A">
        <w:rPr>
          <w:sz w:val="20"/>
          <w:szCs w:val="20"/>
        </w:rPr>
        <w:t>” del 10 luglio 2022</w:t>
      </w:r>
    </w:p>
    <w:p w14:paraId="39572C89" w14:textId="348DA8B2" w:rsidR="00BC33D0" w:rsidRDefault="00971588" w:rsidP="004342C4">
      <w:pPr>
        <w:pStyle w:val="Paragrafoelenco"/>
        <w:numPr>
          <w:ilvl w:val="0"/>
          <w:numId w:val="1"/>
        </w:numPr>
        <w:spacing w:after="0"/>
        <w:rPr>
          <w:sz w:val="20"/>
          <w:szCs w:val="20"/>
        </w:rPr>
      </w:pPr>
      <w:r>
        <w:rPr>
          <w:sz w:val="20"/>
          <w:szCs w:val="20"/>
        </w:rPr>
        <w:t xml:space="preserve">Vedi in merito: </w:t>
      </w:r>
      <w:r w:rsidR="00BC33D0">
        <w:rPr>
          <w:sz w:val="20"/>
          <w:szCs w:val="20"/>
        </w:rPr>
        <w:t>“Ita Airways, Elezioni e rispunta l’italianità”</w:t>
      </w:r>
      <w:r>
        <w:rPr>
          <w:sz w:val="20"/>
          <w:szCs w:val="20"/>
        </w:rPr>
        <w:t xml:space="preserve"> Newsletter del 5 agosto 2022</w:t>
      </w:r>
    </w:p>
    <w:p w14:paraId="7078520D" w14:textId="27050B4F" w:rsidR="00E03E74" w:rsidRDefault="004342C4" w:rsidP="004342C4">
      <w:pPr>
        <w:pStyle w:val="Paragrafoelenco"/>
        <w:numPr>
          <w:ilvl w:val="0"/>
          <w:numId w:val="1"/>
        </w:numPr>
        <w:spacing w:after="0"/>
        <w:rPr>
          <w:sz w:val="20"/>
          <w:szCs w:val="20"/>
        </w:rPr>
      </w:pPr>
      <w:r>
        <w:rPr>
          <w:sz w:val="20"/>
          <w:szCs w:val="20"/>
        </w:rPr>
        <w:t xml:space="preserve"> </w:t>
      </w:r>
      <w:r w:rsidR="00E21A9B" w:rsidRPr="004342C4">
        <w:rPr>
          <w:sz w:val="20"/>
          <w:szCs w:val="20"/>
        </w:rPr>
        <w:t>I</w:t>
      </w:r>
      <w:r w:rsidR="00A15EAB" w:rsidRPr="004342C4">
        <w:rPr>
          <w:sz w:val="20"/>
          <w:szCs w:val="20"/>
        </w:rPr>
        <w:t>l risultato easyjet è al 30/9/21</w:t>
      </w:r>
    </w:p>
    <w:p w14:paraId="3CB70809" w14:textId="3313CC06" w:rsidR="00A15EAB" w:rsidRPr="008C7446" w:rsidRDefault="00A15EAB" w:rsidP="00A15EAB">
      <w:pPr>
        <w:pStyle w:val="Paragrafoelenco"/>
        <w:numPr>
          <w:ilvl w:val="0"/>
          <w:numId w:val="1"/>
        </w:numPr>
        <w:spacing w:after="0"/>
        <w:rPr>
          <w:sz w:val="20"/>
          <w:szCs w:val="20"/>
        </w:rPr>
      </w:pPr>
      <w:r w:rsidRPr="008C7446">
        <w:rPr>
          <w:sz w:val="20"/>
          <w:szCs w:val="20"/>
        </w:rPr>
        <w:t>Il risultato Ryanair è al 31/3/22</w:t>
      </w:r>
    </w:p>
    <w:p w14:paraId="61C64C6A" w14:textId="77777777" w:rsidR="00A15EAB" w:rsidRPr="00E21A9B" w:rsidRDefault="00A15EAB" w:rsidP="009135F2">
      <w:pPr>
        <w:rPr>
          <w:sz w:val="20"/>
          <w:szCs w:val="20"/>
        </w:rPr>
      </w:pPr>
    </w:p>
    <w:p w14:paraId="4D706EE6" w14:textId="77777777" w:rsidR="009135F2" w:rsidRDefault="009135F2" w:rsidP="009135F2"/>
    <w:p w14:paraId="07145E82" w14:textId="46369228" w:rsidR="00F36A0D" w:rsidRDefault="005618C5" w:rsidP="009135F2">
      <w:pPr>
        <w:rPr>
          <w:i/>
          <w:iCs/>
          <w:sz w:val="16"/>
          <w:szCs w:val="16"/>
        </w:rPr>
      </w:pPr>
      <w:r w:rsidRPr="005618C5">
        <w:rPr>
          <w:i/>
          <w:iCs/>
          <w:sz w:val="16"/>
          <w:szCs w:val="16"/>
        </w:rPr>
        <w:t>14 agosto 2022</w:t>
      </w:r>
    </w:p>
    <w:p w14:paraId="0DCC7C2B" w14:textId="77777777" w:rsidR="005618C5" w:rsidRDefault="005618C5" w:rsidP="009135F2">
      <w:pPr>
        <w:rPr>
          <w:i/>
          <w:iCs/>
          <w:sz w:val="16"/>
          <w:szCs w:val="16"/>
        </w:rPr>
      </w:pPr>
    </w:p>
    <w:p w14:paraId="177FF612" w14:textId="19251971" w:rsidR="005618C5" w:rsidRPr="0006656D" w:rsidRDefault="005618C5" w:rsidP="009135F2">
      <w:pPr>
        <w:rPr>
          <w:i/>
          <w:iCs/>
          <w:color w:val="0070C0"/>
          <w:sz w:val="20"/>
          <w:szCs w:val="20"/>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sidRPr="0006656D">
        <w:rPr>
          <w:i/>
          <w:iCs/>
          <w:color w:val="0070C0"/>
          <w:sz w:val="20"/>
          <w:szCs w:val="20"/>
        </w:rPr>
        <w:t>www.aviation-industry-news.com</w:t>
      </w:r>
    </w:p>
    <w:p w14:paraId="76CB522A" w14:textId="77777777" w:rsidR="00F36A0D" w:rsidRDefault="00F36A0D" w:rsidP="009135F2"/>
    <w:p w14:paraId="5AF1FE53" w14:textId="77777777" w:rsidR="00F36A0D" w:rsidRDefault="00F36A0D" w:rsidP="009135F2"/>
    <w:p w14:paraId="1F1565CF" w14:textId="08B5E49B" w:rsidR="00D35813" w:rsidRDefault="00B57356" w:rsidP="00F36A0D">
      <w:pPr>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74B7C">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Per approfondire</w:t>
      </w:r>
      <w:r>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il come e perché della </w:t>
      </w:r>
      <w:r w:rsidR="00F36A0D">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scomparsa di Alitalia</w:t>
      </w:r>
      <w:r w:rsidR="00F311C5">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p w14:paraId="5CAFFDC8" w14:textId="77777777" w:rsidR="00F311C5" w:rsidRDefault="00F311C5">
      <w:pPr>
        <w:rPr>
          <w:rFonts w:cstheme="minorHAnsi"/>
          <w:b/>
          <w:color w:val="000000"/>
          <w:sz w:val="36"/>
          <w:szCs w:val="7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04BB535" w14:textId="038D1DFD" w:rsidR="00F311C5" w:rsidRDefault="00F311C5" w:rsidP="00F311C5">
      <w:pPr>
        <w:jc w:val="center"/>
      </w:pPr>
      <w:r>
        <w:rPr>
          <w:noProof/>
        </w:rPr>
        <w:drawing>
          <wp:inline distT="0" distB="0" distL="0" distR="0" wp14:anchorId="57C4269C" wp14:editId="669CFD04">
            <wp:extent cx="2959200" cy="4179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9200" cy="4179600"/>
                    </a:xfrm>
                    <a:prstGeom prst="rect">
                      <a:avLst/>
                    </a:prstGeom>
                  </pic:spPr>
                </pic:pic>
              </a:graphicData>
            </a:graphic>
          </wp:inline>
        </w:drawing>
      </w:r>
    </w:p>
    <w:p w14:paraId="2C31D73A" w14:textId="08901908" w:rsidR="00FD7FC4" w:rsidRDefault="00FD7FC4" w:rsidP="00F311C5">
      <w:pPr>
        <w:jc w:val="center"/>
      </w:pPr>
      <w:r>
        <w:rPr>
          <w:noProof/>
        </w:rPr>
        <w:lastRenderedPageBreak/>
        <w:drawing>
          <wp:inline distT="0" distB="0" distL="0" distR="0" wp14:anchorId="1B1D06C6" wp14:editId="28E1D7CB">
            <wp:extent cx="3650400" cy="3081600"/>
            <wp:effectExtent l="0" t="0" r="762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0400" cy="3081600"/>
                    </a:xfrm>
                    <a:prstGeom prst="rect">
                      <a:avLst/>
                    </a:prstGeom>
                  </pic:spPr>
                </pic:pic>
              </a:graphicData>
            </a:graphic>
          </wp:inline>
        </w:drawing>
      </w:r>
    </w:p>
    <w:p w14:paraId="4728E46D" w14:textId="77777777" w:rsidR="00223E6F" w:rsidRDefault="00223E6F" w:rsidP="00F311C5">
      <w:pPr>
        <w:jc w:val="center"/>
      </w:pPr>
    </w:p>
    <w:p w14:paraId="77963509" w14:textId="77777777" w:rsidR="00223E6F" w:rsidRDefault="00223E6F" w:rsidP="00F311C5">
      <w:pPr>
        <w:jc w:val="center"/>
      </w:pPr>
    </w:p>
    <w:p w14:paraId="33216AF2" w14:textId="77777777" w:rsidR="00223E6F" w:rsidRPr="00F854AD" w:rsidRDefault="00223E6F" w:rsidP="00223E6F">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email : </w:t>
      </w:r>
    </w:p>
    <w:p w14:paraId="2410A034" w14:textId="77777777" w:rsidR="00223E6F" w:rsidRPr="00F854AD" w:rsidRDefault="00223E6F" w:rsidP="00223E6F">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9" w:history="1">
        <w:r w:rsidRPr="00AC4531">
          <w:rPr>
            <w:rStyle w:val="Collegamentoipertestuale"/>
            <w:sz w:val="28"/>
            <w:szCs w:val="28"/>
          </w:rPr>
          <w:t>antonio.bordoni@yahoo.it</w:t>
        </w:r>
      </w:hyperlink>
    </w:p>
    <w:p w14:paraId="2CDEC003" w14:textId="77777777" w:rsidR="00223E6F" w:rsidRDefault="00223E6F" w:rsidP="00223E6F">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e  provvederemo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0" w:history="1">
        <w:r w:rsidRPr="00F854AD">
          <w:rPr>
            <w:rStyle w:val="Collegamentoipertestuale"/>
            <w:color w:val="C00000"/>
            <w:sz w:val="28"/>
            <w:szCs w:val="28"/>
          </w:rPr>
          <w:t>www.aviation-industry-news.com</w:t>
        </w:r>
      </w:hyperlink>
      <w:r w:rsidRPr="00F854AD">
        <w:rPr>
          <w:color w:val="C00000"/>
          <w:sz w:val="28"/>
          <w:szCs w:val="28"/>
        </w:rPr>
        <w:t xml:space="preserve"> </w:t>
      </w:r>
    </w:p>
    <w:p w14:paraId="7878F3C0" w14:textId="77777777" w:rsidR="00223E6F" w:rsidRDefault="00223E6F" w:rsidP="00223E6F">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532C0396" w14:textId="77777777" w:rsidR="00223E6F" w:rsidRDefault="00000000" w:rsidP="00223E6F">
      <w:pPr>
        <w:pBdr>
          <w:top w:val="single" w:sz="4" w:space="1" w:color="auto"/>
          <w:left w:val="single" w:sz="4" w:space="4" w:color="auto"/>
          <w:bottom w:val="single" w:sz="4" w:space="1" w:color="auto"/>
          <w:right w:val="single" w:sz="4" w:space="4" w:color="auto"/>
        </w:pBdr>
        <w:rPr>
          <w:color w:val="C00000"/>
          <w:sz w:val="28"/>
          <w:szCs w:val="28"/>
        </w:rPr>
      </w:pPr>
      <w:hyperlink r:id="rId11" w:history="1">
        <w:r w:rsidR="00223E6F" w:rsidRPr="00C5415A">
          <w:rPr>
            <w:rStyle w:val="Collegamentoipertestuale"/>
            <w:sz w:val="28"/>
            <w:szCs w:val="28"/>
          </w:rPr>
          <w:t>www.air-accidents.com</w:t>
        </w:r>
      </w:hyperlink>
    </w:p>
    <w:p w14:paraId="5A926EA0" w14:textId="77777777" w:rsidR="00223E6F" w:rsidRPr="00F854AD" w:rsidRDefault="00223E6F" w:rsidP="00223E6F">
      <w:pPr>
        <w:pBdr>
          <w:top w:val="single" w:sz="4" w:space="1" w:color="auto"/>
          <w:left w:val="single" w:sz="4" w:space="4" w:color="auto"/>
          <w:bottom w:val="single" w:sz="4" w:space="1" w:color="auto"/>
          <w:right w:val="single" w:sz="4" w:space="4" w:color="auto"/>
        </w:pBdr>
        <w:rPr>
          <w:color w:val="C00000"/>
          <w:sz w:val="28"/>
          <w:szCs w:val="28"/>
        </w:rPr>
      </w:pPr>
      <w:r>
        <w:rPr>
          <w:color w:val="C00000"/>
          <w:sz w:val="28"/>
          <w:szCs w:val="28"/>
        </w:rPr>
        <w:t>E’ possibile richiedere l’inserimento a entrambi i servizi.</w:t>
      </w:r>
    </w:p>
    <w:p w14:paraId="3EAAE7DC" w14:textId="77777777" w:rsidR="00223E6F" w:rsidRPr="00D34186" w:rsidRDefault="00223E6F" w:rsidP="00223E6F">
      <w:pPr>
        <w:jc w:val="center"/>
        <w:rPr>
          <w:b/>
          <w:bCs/>
          <w:i/>
          <w:iCs/>
          <w:noProof/>
          <w:color w:val="00B0F0"/>
        </w:rPr>
      </w:pPr>
    </w:p>
    <w:p w14:paraId="62856931" w14:textId="77777777" w:rsidR="00223E6F" w:rsidRDefault="00223E6F" w:rsidP="00F311C5">
      <w:pPr>
        <w:jc w:val="center"/>
      </w:pPr>
    </w:p>
    <w:sectPr w:rsidR="00223E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05B8"/>
    <w:multiLevelType w:val="hybridMultilevel"/>
    <w:tmpl w:val="F9A49762"/>
    <w:lvl w:ilvl="0" w:tplc="9FF4E1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6353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13"/>
    <w:rsid w:val="000139D6"/>
    <w:rsid w:val="000220F2"/>
    <w:rsid w:val="00023F4F"/>
    <w:rsid w:val="00024A8C"/>
    <w:rsid w:val="000269A6"/>
    <w:rsid w:val="00041226"/>
    <w:rsid w:val="00044D1E"/>
    <w:rsid w:val="000507E7"/>
    <w:rsid w:val="00060FB0"/>
    <w:rsid w:val="00065465"/>
    <w:rsid w:val="0006656D"/>
    <w:rsid w:val="00066B2E"/>
    <w:rsid w:val="0008425C"/>
    <w:rsid w:val="000C36E6"/>
    <w:rsid w:val="000E5D72"/>
    <w:rsid w:val="000F176A"/>
    <w:rsid w:val="00105693"/>
    <w:rsid w:val="00123C58"/>
    <w:rsid w:val="00134042"/>
    <w:rsid w:val="00141043"/>
    <w:rsid w:val="00177BD4"/>
    <w:rsid w:val="001A223C"/>
    <w:rsid w:val="001B70A3"/>
    <w:rsid w:val="001C1E60"/>
    <w:rsid w:val="002134AB"/>
    <w:rsid w:val="00223E6F"/>
    <w:rsid w:val="002514EC"/>
    <w:rsid w:val="00255C7A"/>
    <w:rsid w:val="00285372"/>
    <w:rsid w:val="002B5BDE"/>
    <w:rsid w:val="002B646B"/>
    <w:rsid w:val="002C0117"/>
    <w:rsid w:val="002C39F3"/>
    <w:rsid w:val="00306A1E"/>
    <w:rsid w:val="00312587"/>
    <w:rsid w:val="003442C6"/>
    <w:rsid w:val="00347147"/>
    <w:rsid w:val="003749E4"/>
    <w:rsid w:val="003A3380"/>
    <w:rsid w:val="003F7EEC"/>
    <w:rsid w:val="00406B4E"/>
    <w:rsid w:val="00421DAF"/>
    <w:rsid w:val="00430C18"/>
    <w:rsid w:val="0043208B"/>
    <w:rsid w:val="004342C4"/>
    <w:rsid w:val="00453E90"/>
    <w:rsid w:val="00455A97"/>
    <w:rsid w:val="00456597"/>
    <w:rsid w:val="00460C3A"/>
    <w:rsid w:val="004851CE"/>
    <w:rsid w:val="00497B8D"/>
    <w:rsid w:val="004B138E"/>
    <w:rsid w:val="004B17AF"/>
    <w:rsid w:val="004F75B1"/>
    <w:rsid w:val="005563A9"/>
    <w:rsid w:val="005618C5"/>
    <w:rsid w:val="005650C7"/>
    <w:rsid w:val="005857F7"/>
    <w:rsid w:val="00593881"/>
    <w:rsid w:val="005C772B"/>
    <w:rsid w:val="005E25A2"/>
    <w:rsid w:val="005F1640"/>
    <w:rsid w:val="005F32FF"/>
    <w:rsid w:val="005F677A"/>
    <w:rsid w:val="0063538A"/>
    <w:rsid w:val="00641F4B"/>
    <w:rsid w:val="00661C16"/>
    <w:rsid w:val="006656EB"/>
    <w:rsid w:val="006A5368"/>
    <w:rsid w:val="006C22EF"/>
    <w:rsid w:val="006D55E9"/>
    <w:rsid w:val="007037C6"/>
    <w:rsid w:val="00703D01"/>
    <w:rsid w:val="00727797"/>
    <w:rsid w:val="0077113E"/>
    <w:rsid w:val="007949BA"/>
    <w:rsid w:val="0079798E"/>
    <w:rsid w:val="007A57F4"/>
    <w:rsid w:val="007C370B"/>
    <w:rsid w:val="007F5B71"/>
    <w:rsid w:val="00861280"/>
    <w:rsid w:val="0086297C"/>
    <w:rsid w:val="00885E5F"/>
    <w:rsid w:val="008920A2"/>
    <w:rsid w:val="00892F54"/>
    <w:rsid w:val="00897140"/>
    <w:rsid w:val="008B1649"/>
    <w:rsid w:val="008B2203"/>
    <w:rsid w:val="008C7446"/>
    <w:rsid w:val="008D3589"/>
    <w:rsid w:val="008F518C"/>
    <w:rsid w:val="009019FD"/>
    <w:rsid w:val="00911005"/>
    <w:rsid w:val="009135F2"/>
    <w:rsid w:val="00945814"/>
    <w:rsid w:val="00953ACF"/>
    <w:rsid w:val="00971588"/>
    <w:rsid w:val="00974FFB"/>
    <w:rsid w:val="00983857"/>
    <w:rsid w:val="009A7C06"/>
    <w:rsid w:val="009D3195"/>
    <w:rsid w:val="00A07A8B"/>
    <w:rsid w:val="00A122D0"/>
    <w:rsid w:val="00A15EAB"/>
    <w:rsid w:val="00A47B97"/>
    <w:rsid w:val="00A557D3"/>
    <w:rsid w:val="00A668EC"/>
    <w:rsid w:val="00A730C4"/>
    <w:rsid w:val="00A97585"/>
    <w:rsid w:val="00AA2508"/>
    <w:rsid w:val="00AB0E09"/>
    <w:rsid w:val="00AB62F2"/>
    <w:rsid w:val="00AF290C"/>
    <w:rsid w:val="00B172BF"/>
    <w:rsid w:val="00B33EBD"/>
    <w:rsid w:val="00B5389D"/>
    <w:rsid w:val="00B57356"/>
    <w:rsid w:val="00B7402D"/>
    <w:rsid w:val="00B8261C"/>
    <w:rsid w:val="00B9117C"/>
    <w:rsid w:val="00B9540E"/>
    <w:rsid w:val="00BC33D0"/>
    <w:rsid w:val="00BE449A"/>
    <w:rsid w:val="00BE72CB"/>
    <w:rsid w:val="00C108E7"/>
    <w:rsid w:val="00C35D55"/>
    <w:rsid w:val="00C44A58"/>
    <w:rsid w:val="00C646E8"/>
    <w:rsid w:val="00C973E6"/>
    <w:rsid w:val="00CA058D"/>
    <w:rsid w:val="00CD578C"/>
    <w:rsid w:val="00CD697A"/>
    <w:rsid w:val="00CE625D"/>
    <w:rsid w:val="00CF03FD"/>
    <w:rsid w:val="00D30851"/>
    <w:rsid w:val="00D35813"/>
    <w:rsid w:val="00D44763"/>
    <w:rsid w:val="00D4557E"/>
    <w:rsid w:val="00D576D2"/>
    <w:rsid w:val="00D92C85"/>
    <w:rsid w:val="00DE58C2"/>
    <w:rsid w:val="00DF11AA"/>
    <w:rsid w:val="00E03E74"/>
    <w:rsid w:val="00E04C8E"/>
    <w:rsid w:val="00E21A9B"/>
    <w:rsid w:val="00E339BA"/>
    <w:rsid w:val="00E51E52"/>
    <w:rsid w:val="00E61C93"/>
    <w:rsid w:val="00E6360F"/>
    <w:rsid w:val="00EC5912"/>
    <w:rsid w:val="00ED36B8"/>
    <w:rsid w:val="00ED4A7B"/>
    <w:rsid w:val="00EF05D0"/>
    <w:rsid w:val="00EF5D7D"/>
    <w:rsid w:val="00F01DB4"/>
    <w:rsid w:val="00F06E5D"/>
    <w:rsid w:val="00F2094B"/>
    <w:rsid w:val="00F311C5"/>
    <w:rsid w:val="00F31874"/>
    <w:rsid w:val="00F36A0D"/>
    <w:rsid w:val="00F515BD"/>
    <w:rsid w:val="00F64F5D"/>
    <w:rsid w:val="00F6706F"/>
    <w:rsid w:val="00F940C3"/>
    <w:rsid w:val="00F97C6A"/>
    <w:rsid w:val="00FA746B"/>
    <w:rsid w:val="00FB0C25"/>
    <w:rsid w:val="00FB283B"/>
    <w:rsid w:val="00FC2801"/>
    <w:rsid w:val="00FD157F"/>
    <w:rsid w:val="00FD5738"/>
    <w:rsid w:val="00FD5F9F"/>
    <w:rsid w:val="00FD6C1E"/>
    <w:rsid w:val="00FD7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AA9A"/>
  <w15:chartTrackingRefBased/>
  <w15:docId w15:val="{D068B093-8CD7-4A0D-B32F-9CC4842B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42C4"/>
    <w:pPr>
      <w:ind w:left="720"/>
      <w:contextualSpacing/>
    </w:pPr>
  </w:style>
  <w:style w:type="character" w:styleId="Collegamentoipertestuale">
    <w:name w:val="Hyperlink"/>
    <w:basedOn w:val="Carpredefinitoparagrafo"/>
    <w:uiPriority w:val="99"/>
    <w:unhideWhenUsed/>
    <w:rsid w:val="00223E6F"/>
    <w:rPr>
      <w:color w:val="0563C1" w:themeColor="hyperlink"/>
      <w:u w:val="single"/>
    </w:rPr>
  </w:style>
  <w:style w:type="character" w:styleId="Menzionenonrisolta">
    <w:name w:val="Unresolved Mention"/>
    <w:basedOn w:val="Carpredefinitoparagrafo"/>
    <w:uiPriority w:val="99"/>
    <w:semiHidden/>
    <w:unhideWhenUsed/>
    <w:rsid w:val="00223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air-accidents.com" TargetMode="External"/><Relationship Id="rId5" Type="http://schemas.openxmlformats.org/officeDocument/2006/relationships/image" Target="media/image1.jpg"/><Relationship Id="rId10" Type="http://schemas.openxmlformats.org/officeDocument/2006/relationships/hyperlink" Target="http://www.aviation-industry-news.com" TargetMode="External"/><Relationship Id="rId4" Type="http://schemas.openxmlformats.org/officeDocument/2006/relationships/webSettings" Target="webSettings.xml"/><Relationship Id="rId9"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1033</Words>
  <Characters>5890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43</cp:revision>
  <dcterms:created xsi:type="dcterms:W3CDTF">2022-08-13T11:12:00Z</dcterms:created>
  <dcterms:modified xsi:type="dcterms:W3CDTF">2022-08-14T16:45:00Z</dcterms:modified>
</cp:coreProperties>
</file>