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0F8" w:rsidRDefault="00941BD7" w:rsidP="00941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548DD4" w:themeColor="text2" w:themeTint="99"/>
          <w:sz w:val="32"/>
          <w:szCs w:val="32"/>
          <w:lang w:eastAsia="it-IT"/>
        </w:rPr>
      </w:pPr>
      <w:r>
        <w:rPr>
          <w:rFonts w:eastAsia="Times New Roman" w:cs="Courier New"/>
          <w:b/>
          <w:color w:val="548DD4" w:themeColor="text2" w:themeTint="99"/>
          <w:sz w:val="32"/>
          <w:szCs w:val="32"/>
          <w:lang w:eastAsia="it-IT"/>
        </w:rPr>
        <w:tab/>
      </w:r>
      <w:r>
        <w:rPr>
          <w:rFonts w:eastAsia="Times New Roman" w:cs="Courier New"/>
          <w:b/>
          <w:color w:val="548DD4" w:themeColor="text2" w:themeTint="99"/>
          <w:sz w:val="32"/>
          <w:szCs w:val="32"/>
          <w:lang w:eastAsia="it-IT"/>
        </w:rPr>
        <w:tab/>
      </w:r>
      <w:r w:rsidR="00A71033">
        <w:rPr>
          <w:rFonts w:eastAsia="Times New Roman" w:cs="Courier New"/>
          <w:b/>
          <w:color w:val="548DD4" w:themeColor="text2" w:themeTint="99"/>
          <w:sz w:val="32"/>
          <w:szCs w:val="32"/>
          <w:lang w:eastAsia="it-IT"/>
        </w:rPr>
        <w:t xml:space="preserve">    </w:t>
      </w:r>
    </w:p>
    <w:p w:rsidR="007E60F8" w:rsidRDefault="007E60F8" w:rsidP="00941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548DD4" w:themeColor="text2" w:themeTint="99"/>
          <w:sz w:val="32"/>
          <w:szCs w:val="32"/>
          <w:lang w:eastAsia="it-IT"/>
        </w:rPr>
      </w:pPr>
      <w:r>
        <w:rPr>
          <w:rFonts w:eastAsia="Times New Roman" w:cs="Courier New"/>
          <w:b/>
          <w:noProof/>
          <w:color w:val="548DD4" w:themeColor="text2" w:themeTint="99"/>
          <w:sz w:val="32"/>
          <w:szCs w:val="32"/>
          <w:lang w:eastAsia="it-IT"/>
        </w:rPr>
        <w:drawing>
          <wp:inline distT="0" distB="0" distL="0" distR="0">
            <wp:extent cx="2308247" cy="288000"/>
            <wp:effectExtent l="19050" t="0" r="0" b="0"/>
            <wp:docPr id="4" name="Immagine 3" desc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N.jpg"/>
                    <pic:cNvPicPr/>
                  </pic:nvPicPr>
                  <pic:blipFill>
                    <a:blip r:embed="rId4" cstate="print"/>
                    <a:stretch>
                      <a:fillRect/>
                    </a:stretch>
                  </pic:blipFill>
                  <pic:spPr>
                    <a:xfrm>
                      <a:off x="0" y="0"/>
                      <a:ext cx="2308247" cy="288000"/>
                    </a:xfrm>
                    <a:prstGeom prst="rect">
                      <a:avLst/>
                    </a:prstGeom>
                  </pic:spPr>
                </pic:pic>
              </a:graphicData>
            </a:graphic>
          </wp:inline>
        </w:drawing>
      </w:r>
    </w:p>
    <w:p w:rsidR="007E60F8" w:rsidRDefault="007E60F8" w:rsidP="00941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548DD4" w:themeColor="text2" w:themeTint="99"/>
          <w:sz w:val="32"/>
          <w:szCs w:val="32"/>
          <w:lang w:eastAsia="it-IT"/>
        </w:rPr>
      </w:pPr>
      <w:r>
        <w:rPr>
          <w:rFonts w:eastAsia="Times New Roman" w:cs="Courier New"/>
          <w:b/>
          <w:color w:val="548DD4" w:themeColor="text2" w:themeTint="99"/>
          <w:sz w:val="32"/>
          <w:szCs w:val="32"/>
          <w:lang w:eastAsia="it-IT"/>
        </w:rPr>
        <w:tab/>
      </w:r>
      <w:r>
        <w:rPr>
          <w:rFonts w:eastAsia="Times New Roman" w:cs="Courier New"/>
          <w:b/>
          <w:color w:val="548DD4" w:themeColor="text2" w:themeTint="99"/>
          <w:sz w:val="32"/>
          <w:szCs w:val="32"/>
          <w:lang w:eastAsia="it-IT"/>
        </w:rPr>
        <w:tab/>
      </w:r>
      <w:r w:rsidR="00A71033">
        <w:rPr>
          <w:rFonts w:eastAsia="Times New Roman" w:cs="Courier New"/>
          <w:b/>
          <w:color w:val="548DD4" w:themeColor="text2" w:themeTint="99"/>
          <w:sz w:val="32"/>
          <w:szCs w:val="32"/>
          <w:lang w:eastAsia="it-IT"/>
        </w:rPr>
        <w:t xml:space="preserve"> </w:t>
      </w:r>
    </w:p>
    <w:p w:rsidR="00941BD7" w:rsidRPr="00941BD7" w:rsidRDefault="00ED6F95" w:rsidP="00941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color w:val="548DD4" w:themeColor="text2" w:themeTint="99"/>
          <w:sz w:val="32"/>
          <w:szCs w:val="32"/>
          <w:lang w:eastAsia="it-IT"/>
        </w:rPr>
      </w:pPr>
      <w:r>
        <w:rPr>
          <w:rFonts w:eastAsia="Times New Roman" w:cs="Courier New"/>
          <w:b/>
          <w:color w:val="548DD4" w:themeColor="text2" w:themeTint="99"/>
          <w:sz w:val="32"/>
          <w:szCs w:val="32"/>
          <w:lang w:eastAsia="it-IT"/>
        </w:rPr>
        <w:tab/>
      </w:r>
      <w:r w:rsidR="00941BD7" w:rsidRPr="00941BD7">
        <w:rPr>
          <w:rFonts w:eastAsia="Times New Roman" w:cs="Courier New"/>
          <w:b/>
          <w:color w:val="548DD4" w:themeColor="text2" w:themeTint="99"/>
          <w:sz w:val="32"/>
          <w:szCs w:val="32"/>
          <w:lang w:eastAsia="it-IT"/>
        </w:rPr>
        <w:t xml:space="preserve">SCIOPERI ATC E </w:t>
      </w:r>
      <w:r>
        <w:rPr>
          <w:rFonts w:eastAsia="Times New Roman" w:cs="Courier New"/>
          <w:b/>
          <w:color w:val="548DD4" w:themeColor="text2" w:themeTint="99"/>
          <w:sz w:val="32"/>
          <w:szCs w:val="32"/>
          <w:lang w:eastAsia="it-IT"/>
        </w:rPr>
        <w:t>IL SOGNO DEL CIELO UNICO EUROPEO</w:t>
      </w:r>
    </w:p>
    <w:p w:rsidR="00941BD7" w:rsidRDefault="00941BD7" w:rsidP="00941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it-IT"/>
        </w:rPr>
      </w:pPr>
    </w:p>
    <w:p w:rsidR="00941BD7" w:rsidRDefault="00941BD7" w:rsidP="00941B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it-IT"/>
        </w:rPr>
      </w:pPr>
    </w:p>
    <w:p w:rsidR="00BD31CA" w:rsidRPr="00BD31CA" w:rsidRDefault="00941BD7" w:rsidP="006B7994">
      <w:pPr>
        <w:pStyle w:val="PreformattatoHTML"/>
        <w:shd w:val="clear" w:color="auto" w:fill="FFFFFF"/>
        <w:spacing w:line="276" w:lineRule="auto"/>
        <w:rPr>
          <w:rFonts w:asciiTheme="minorHAnsi" w:hAnsiTheme="minorHAnsi"/>
          <w:color w:val="212121"/>
          <w:sz w:val="24"/>
          <w:szCs w:val="24"/>
        </w:rPr>
      </w:pPr>
      <w:r w:rsidRPr="00BD31CA">
        <w:rPr>
          <w:rFonts w:asciiTheme="minorHAnsi" w:hAnsiTheme="minorHAnsi"/>
          <w:color w:val="212121"/>
          <w:sz w:val="24"/>
          <w:szCs w:val="24"/>
        </w:rPr>
        <w:t>Nel 2018 l</w:t>
      </w:r>
      <w:r w:rsidRPr="00941BD7">
        <w:rPr>
          <w:rFonts w:asciiTheme="minorHAnsi" w:hAnsiTheme="minorHAnsi"/>
          <w:color w:val="212121"/>
          <w:sz w:val="24"/>
          <w:szCs w:val="24"/>
        </w:rPr>
        <w:t>'Europa ha subito 19,1 milioni di minuti di ritard</w:t>
      </w:r>
      <w:r w:rsidR="002466C4">
        <w:rPr>
          <w:rFonts w:asciiTheme="minorHAnsi" w:hAnsiTheme="minorHAnsi"/>
          <w:color w:val="212121"/>
          <w:sz w:val="24"/>
          <w:szCs w:val="24"/>
        </w:rPr>
        <w:t>o imputabili ai</w:t>
      </w:r>
      <w:r w:rsidRPr="00BD31CA">
        <w:rPr>
          <w:rFonts w:asciiTheme="minorHAnsi" w:hAnsiTheme="minorHAnsi"/>
          <w:color w:val="212121"/>
          <w:sz w:val="24"/>
          <w:szCs w:val="24"/>
        </w:rPr>
        <w:t xml:space="preserve"> servizi del traffico aereo (</w:t>
      </w:r>
      <w:r w:rsidRPr="00941BD7">
        <w:rPr>
          <w:rFonts w:asciiTheme="minorHAnsi" w:hAnsiTheme="minorHAnsi"/>
          <w:color w:val="212121"/>
          <w:sz w:val="24"/>
          <w:szCs w:val="24"/>
        </w:rPr>
        <w:t>ATC</w:t>
      </w:r>
      <w:r w:rsidRPr="00BD31CA">
        <w:rPr>
          <w:rFonts w:asciiTheme="minorHAnsi" w:hAnsiTheme="minorHAnsi"/>
          <w:color w:val="212121"/>
          <w:sz w:val="24"/>
          <w:szCs w:val="24"/>
        </w:rPr>
        <w:t xml:space="preserve">). Ciò significa un </w:t>
      </w:r>
      <w:r w:rsidR="00FD4388">
        <w:rPr>
          <w:rFonts w:asciiTheme="minorHAnsi" w:hAnsiTheme="minorHAnsi"/>
          <w:color w:val="212121"/>
          <w:sz w:val="24"/>
          <w:szCs w:val="24"/>
        </w:rPr>
        <w:t>+</w:t>
      </w:r>
      <w:r w:rsidRPr="00941BD7">
        <w:rPr>
          <w:rFonts w:asciiTheme="minorHAnsi" w:hAnsiTheme="minorHAnsi"/>
          <w:color w:val="212121"/>
          <w:sz w:val="24"/>
          <w:szCs w:val="24"/>
        </w:rPr>
        <w:t>105% rispetto al 2017</w:t>
      </w:r>
      <w:r w:rsidRPr="00BD31CA">
        <w:rPr>
          <w:rFonts w:asciiTheme="minorHAnsi" w:hAnsiTheme="minorHAnsi"/>
          <w:color w:val="212121"/>
          <w:sz w:val="24"/>
          <w:szCs w:val="24"/>
        </w:rPr>
        <w:t xml:space="preserve"> </w:t>
      </w:r>
      <w:r w:rsidR="002466C4">
        <w:rPr>
          <w:rFonts w:asciiTheme="minorHAnsi" w:hAnsiTheme="minorHAnsi"/>
          <w:color w:val="212121"/>
          <w:sz w:val="24"/>
          <w:szCs w:val="24"/>
        </w:rPr>
        <w:t>causato per</w:t>
      </w:r>
      <w:r w:rsidRPr="00941BD7">
        <w:rPr>
          <w:rFonts w:asciiTheme="minorHAnsi" w:hAnsiTheme="minorHAnsi"/>
          <w:color w:val="212121"/>
          <w:sz w:val="24"/>
          <w:szCs w:val="24"/>
        </w:rPr>
        <w:t xml:space="preserve"> il 60%  da carenze di personale ATC e il 15% a causa di scioperi d</w:t>
      </w:r>
      <w:r w:rsidR="00A71033">
        <w:rPr>
          <w:rFonts w:asciiTheme="minorHAnsi" w:hAnsiTheme="minorHAnsi"/>
          <w:color w:val="212121"/>
          <w:sz w:val="24"/>
          <w:szCs w:val="24"/>
        </w:rPr>
        <w:t>ei centri di controllo</w:t>
      </w:r>
      <w:r w:rsidRPr="00941BD7">
        <w:rPr>
          <w:rFonts w:asciiTheme="minorHAnsi" w:hAnsiTheme="minorHAnsi"/>
          <w:color w:val="212121"/>
          <w:sz w:val="24"/>
          <w:szCs w:val="24"/>
        </w:rPr>
        <w:t xml:space="preserve">. </w:t>
      </w:r>
      <w:r w:rsidRPr="00BD31CA">
        <w:rPr>
          <w:rFonts w:asciiTheme="minorHAnsi" w:hAnsiTheme="minorHAnsi"/>
          <w:color w:val="212121"/>
          <w:sz w:val="24"/>
          <w:szCs w:val="24"/>
        </w:rPr>
        <w:t xml:space="preserve"> Secondo le stime di </w:t>
      </w:r>
      <w:proofErr w:type="spellStart"/>
      <w:r w:rsidRPr="00941BD7">
        <w:rPr>
          <w:rFonts w:asciiTheme="minorHAnsi" w:hAnsiTheme="minorHAnsi"/>
          <w:color w:val="212121"/>
          <w:sz w:val="24"/>
          <w:szCs w:val="24"/>
        </w:rPr>
        <w:t>Eurocontrol</w:t>
      </w:r>
      <w:proofErr w:type="spellEnd"/>
      <w:r w:rsidRPr="00BD31CA">
        <w:rPr>
          <w:rFonts w:asciiTheme="minorHAnsi" w:hAnsiTheme="minorHAnsi"/>
          <w:color w:val="212121"/>
          <w:sz w:val="24"/>
          <w:szCs w:val="24"/>
        </w:rPr>
        <w:t xml:space="preserve"> si prevede </w:t>
      </w:r>
      <w:r w:rsidR="00BD31CA" w:rsidRPr="00BD31CA">
        <w:rPr>
          <w:rFonts w:asciiTheme="minorHAnsi" w:hAnsiTheme="minorHAnsi"/>
          <w:color w:val="212121"/>
          <w:sz w:val="24"/>
          <w:szCs w:val="24"/>
        </w:rPr>
        <w:t>che questo numero raddoppierà a 38 milioni di minuti di ritardo se la penuria</w:t>
      </w:r>
      <w:r w:rsidR="00A71033">
        <w:rPr>
          <w:rFonts w:asciiTheme="minorHAnsi" w:hAnsiTheme="minorHAnsi"/>
          <w:color w:val="212121"/>
          <w:sz w:val="24"/>
          <w:szCs w:val="24"/>
        </w:rPr>
        <w:t xml:space="preserve"> di staff</w:t>
      </w:r>
      <w:r w:rsidR="00BD31CA" w:rsidRPr="00BD31CA">
        <w:rPr>
          <w:rFonts w:asciiTheme="minorHAnsi" w:hAnsiTheme="minorHAnsi"/>
          <w:color w:val="212121"/>
          <w:sz w:val="24"/>
          <w:szCs w:val="24"/>
        </w:rPr>
        <w:t xml:space="preserve"> e gli scioperi continueranno</w:t>
      </w:r>
      <w:r w:rsidR="00254C12">
        <w:rPr>
          <w:rFonts w:asciiTheme="minorHAnsi" w:hAnsiTheme="minorHAnsi"/>
          <w:color w:val="212121"/>
          <w:sz w:val="24"/>
          <w:szCs w:val="24"/>
        </w:rPr>
        <w:t xml:space="preserve"> negli anni a venire</w:t>
      </w:r>
      <w:r w:rsidR="00BD31CA" w:rsidRPr="00BD31CA">
        <w:rPr>
          <w:rFonts w:asciiTheme="minorHAnsi" w:hAnsiTheme="minorHAnsi"/>
          <w:color w:val="212121"/>
          <w:sz w:val="24"/>
          <w:szCs w:val="24"/>
        </w:rPr>
        <w:t xml:space="preserve">. Inoltre, entro il 2040 non </w:t>
      </w:r>
      <w:r w:rsidR="00FD4388">
        <w:rPr>
          <w:rFonts w:asciiTheme="minorHAnsi" w:hAnsiTheme="minorHAnsi"/>
          <w:color w:val="212121"/>
          <w:sz w:val="24"/>
          <w:szCs w:val="24"/>
        </w:rPr>
        <w:t>potranno essere effettuati</w:t>
      </w:r>
      <w:r w:rsidR="00BD31CA" w:rsidRPr="00BD31CA">
        <w:rPr>
          <w:rFonts w:asciiTheme="minorHAnsi" w:hAnsiTheme="minorHAnsi"/>
          <w:color w:val="212121"/>
          <w:sz w:val="24"/>
          <w:szCs w:val="24"/>
        </w:rPr>
        <w:t xml:space="preserve"> 1,5 milioni di voli a causa di limiti di capacità, il che significa che 160 milioni di passeggeri non sarebbero in grado di volare.</w:t>
      </w:r>
      <w:r w:rsidR="00254C12">
        <w:rPr>
          <w:rFonts w:asciiTheme="minorHAnsi" w:hAnsiTheme="minorHAnsi"/>
          <w:color w:val="212121"/>
          <w:sz w:val="24"/>
          <w:szCs w:val="24"/>
        </w:rPr>
        <w:t xml:space="preserve"> Due scenari differenti</w:t>
      </w:r>
      <w:r w:rsidR="00FD4388">
        <w:rPr>
          <w:rFonts w:asciiTheme="minorHAnsi" w:hAnsiTheme="minorHAnsi"/>
          <w:color w:val="212121"/>
          <w:sz w:val="24"/>
          <w:szCs w:val="24"/>
        </w:rPr>
        <w:t xml:space="preserve"> che vedono coinvolti</w:t>
      </w:r>
      <w:r w:rsidR="00254C12">
        <w:rPr>
          <w:rFonts w:asciiTheme="minorHAnsi" w:hAnsiTheme="minorHAnsi"/>
          <w:color w:val="212121"/>
          <w:sz w:val="24"/>
          <w:szCs w:val="24"/>
        </w:rPr>
        <w:t xml:space="preserve"> da una parte i centri di controllo dall’altra uno spazio aereo che si sta rivelando  “finito” e non infinito come </w:t>
      </w:r>
      <w:r w:rsidR="002466C4">
        <w:rPr>
          <w:rFonts w:asciiTheme="minorHAnsi" w:hAnsiTheme="minorHAnsi"/>
          <w:color w:val="212121"/>
          <w:sz w:val="24"/>
          <w:szCs w:val="24"/>
        </w:rPr>
        <w:t>erroneamente con troppa faciloneria</w:t>
      </w:r>
      <w:r w:rsidR="00254C12">
        <w:rPr>
          <w:rFonts w:asciiTheme="minorHAnsi" w:hAnsiTheme="minorHAnsi"/>
          <w:color w:val="212121"/>
          <w:sz w:val="24"/>
          <w:szCs w:val="24"/>
        </w:rPr>
        <w:t xml:space="preserve"> </w:t>
      </w:r>
      <w:r w:rsidR="00580B3D">
        <w:rPr>
          <w:rFonts w:asciiTheme="minorHAnsi" w:hAnsiTheme="minorHAnsi"/>
          <w:color w:val="212121"/>
          <w:sz w:val="24"/>
          <w:szCs w:val="24"/>
        </w:rPr>
        <w:t xml:space="preserve">si è </w:t>
      </w:r>
      <w:r w:rsidR="00254C12">
        <w:rPr>
          <w:rFonts w:asciiTheme="minorHAnsi" w:hAnsiTheme="minorHAnsi"/>
          <w:color w:val="212121"/>
          <w:sz w:val="24"/>
          <w:szCs w:val="24"/>
        </w:rPr>
        <w:t xml:space="preserve">sempre </w:t>
      </w:r>
      <w:r w:rsidR="002466C4">
        <w:rPr>
          <w:rFonts w:asciiTheme="minorHAnsi" w:hAnsiTheme="minorHAnsi"/>
          <w:color w:val="212121"/>
          <w:sz w:val="24"/>
          <w:szCs w:val="24"/>
        </w:rPr>
        <w:t>ritenu</w:t>
      </w:r>
      <w:r w:rsidR="00254C12">
        <w:rPr>
          <w:rFonts w:asciiTheme="minorHAnsi" w:hAnsiTheme="minorHAnsi"/>
          <w:color w:val="212121"/>
          <w:sz w:val="24"/>
          <w:szCs w:val="24"/>
        </w:rPr>
        <w:t>to.</w:t>
      </w:r>
    </w:p>
    <w:p w:rsidR="00941BD7" w:rsidRPr="00941BD7" w:rsidRDefault="00A71033" w:rsidP="006B7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212121"/>
          <w:sz w:val="24"/>
          <w:szCs w:val="24"/>
          <w:lang w:eastAsia="it-IT"/>
        </w:rPr>
      </w:pPr>
      <w:r>
        <w:rPr>
          <w:rFonts w:eastAsia="Times New Roman" w:cs="Courier New"/>
          <w:color w:val="212121"/>
          <w:sz w:val="24"/>
          <w:szCs w:val="24"/>
          <w:lang w:eastAsia="it-IT"/>
        </w:rPr>
        <w:t>Scenari decisamente negativ</w:t>
      </w:r>
      <w:r w:rsidR="00254C12">
        <w:rPr>
          <w:rFonts w:eastAsia="Times New Roman" w:cs="Courier New"/>
          <w:color w:val="212121"/>
          <w:sz w:val="24"/>
          <w:szCs w:val="24"/>
          <w:lang w:eastAsia="it-IT"/>
        </w:rPr>
        <w:t>i</w:t>
      </w:r>
      <w:r>
        <w:rPr>
          <w:rFonts w:eastAsia="Times New Roman" w:cs="Courier New"/>
          <w:color w:val="212121"/>
          <w:sz w:val="24"/>
          <w:szCs w:val="24"/>
          <w:lang w:eastAsia="it-IT"/>
        </w:rPr>
        <w:t xml:space="preserve"> </w:t>
      </w:r>
      <w:r w:rsidR="00941BD7" w:rsidRPr="00BD31CA">
        <w:rPr>
          <w:rFonts w:eastAsia="Times New Roman" w:cs="Courier New"/>
          <w:color w:val="212121"/>
          <w:sz w:val="24"/>
          <w:szCs w:val="24"/>
          <w:lang w:eastAsia="it-IT"/>
        </w:rPr>
        <w:t>salvo che non vengano intraprese misure correttive</w:t>
      </w:r>
      <w:r w:rsidR="00941BD7" w:rsidRPr="00941BD7">
        <w:rPr>
          <w:rFonts w:eastAsia="Times New Roman" w:cs="Courier New"/>
          <w:color w:val="212121"/>
          <w:sz w:val="24"/>
          <w:szCs w:val="24"/>
          <w:lang w:eastAsia="it-IT"/>
        </w:rPr>
        <w:t xml:space="preserve">. </w:t>
      </w:r>
    </w:p>
    <w:p w:rsidR="00B92ABC" w:rsidRDefault="00254C12" w:rsidP="006B7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12121"/>
          <w:sz w:val="24"/>
          <w:szCs w:val="24"/>
        </w:rPr>
      </w:pPr>
      <w:r>
        <w:rPr>
          <w:color w:val="212121"/>
          <w:sz w:val="24"/>
          <w:szCs w:val="24"/>
        </w:rPr>
        <w:t>A</w:t>
      </w:r>
      <w:r w:rsidR="00B92ABC" w:rsidRPr="00BD31CA">
        <w:rPr>
          <w:color w:val="212121"/>
          <w:sz w:val="24"/>
          <w:szCs w:val="24"/>
        </w:rPr>
        <w:t xml:space="preserve"> causa di </w:t>
      </w:r>
      <w:r>
        <w:rPr>
          <w:color w:val="212121"/>
          <w:sz w:val="24"/>
          <w:szCs w:val="24"/>
        </w:rPr>
        <w:t>queste funeste previsioni</w:t>
      </w:r>
      <w:r w:rsidR="00B92ABC" w:rsidRPr="00BD31CA">
        <w:rPr>
          <w:color w:val="212121"/>
          <w:sz w:val="24"/>
          <w:szCs w:val="24"/>
        </w:rPr>
        <w:t xml:space="preserve"> l</w:t>
      </w:r>
      <w:r w:rsidR="00941BD7" w:rsidRPr="00BD31CA">
        <w:rPr>
          <w:color w:val="212121"/>
          <w:sz w:val="24"/>
          <w:szCs w:val="24"/>
        </w:rPr>
        <w:t xml:space="preserve">a Commissione europea </w:t>
      </w:r>
      <w:r w:rsidR="00B92ABC" w:rsidRPr="00BD31CA">
        <w:rPr>
          <w:color w:val="212121"/>
          <w:sz w:val="24"/>
          <w:szCs w:val="24"/>
        </w:rPr>
        <w:t xml:space="preserve">ha istituito </w:t>
      </w:r>
      <w:r>
        <w:rPr>
          <w:color w:val="212121"/>
          <w:sz w:val="24"/>
          <w:szCs w:val="24"/>
        </w:rPr>
        <w:t>un</w:t>
      </w:r>
      <w:r w:rsidR="00B92ABC" w:rsidRPr="00BD31CA">
        <w:rPr>
          <w:color w:val="212121"/>
          <w:sz w:val="24"/>
          <w:szCs w:val="24"/>
        </w:rPr>
        <w:t xml:space="preserve"> "gruppo di saggi" per esaminare gli sviluppi nel settore dell'aviazione europea, ascoltare le opinioni dei principali soggetti interessati alla gestione del traffico aereo e presentare proposte su</w:t>
      </w:r>
      <w:r>
        <w:rPr>
          <w:color w:val="212121"/>
          <w:sz w:val="24"/>
          <w:szCs w:val="24"/>
        </w:rPr>
        <w:t>i</w:t>
      </w:r>
      <w:r w:rsidR="00B92ABC" w:rsidRPr="00BD31CA">
        <w:rPr>
          <w:color w:val="212121"/>
          <w:sz w:val="24"/>
          <w:szCs w:val="24"/>
        </w:rPr>
        <w:t xml:space="preserve"> futur</w:t>
      </w:r>
      <w:r>
        <w:rPr>
          <w:color w:val="212121"/>
          <w:sz w:val="24"/>
          <w:szCs w:val="24"/>
        </w:rPr>
        <w:t>i appuntamenti</w:t>
      </w:r>
      <w:r w:rsidR="00B92ABC" w:rsidRPr="00BD31CA">
        <w:rPr>
          <w:color w:val="212121"/>
          <w:sz w:val="24"/>
          <w:szCs w:val="24"/>
        </w:rPr>
        <w:t xml:space="preserve"> de</w:t>
      </w:r>
      <w:r>
        <w:rPr>
          <w:color w:val="212121"/>
          <w:sz w:val="24"/>
          <w:szCs w:val="24"/>
        </w:rPr>
        <w:t xml:space="preserve">gli </w:t>
      </w:r>
      <w:r w:rsidR="00B92ABC" w:rsidRPr="00BD31CA">
        <w:rPr>
          <w:color w:val="212121"/>
          <w:sz w:val="24"/>
          <w:szCs w:val="24"/>
        </w:rPr>
        <w:t>ATC in Europa.</w:t>
      </w:r>
    </w:p>
    <w:p w:rsidR="00254C12" w:rsidRPr="00BD31CA" w:rsidRDefault="00254C12" w:rsidP="006B7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12121"/>
          <w:sz w:val="24"/>
          <w:szCs w:val="24"/>
        </w:rPr>
      </w:pPr>
    </w:p>
    <w:p w:rsidR="00941BD7" w:rsidRDefault="00254C12" w:rsidP="006B7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color w:val="212121"/>
          <w:sz w:val="24"/>
          <w:szCs w:val="24"/>
          <w:lang w:eastAsia="it-IT"/>
        </w:rPr>
      </w:pPr>
      <w:r>
        <w:rPr>
          <w:rFonts w:eastAsia="Times New Roman" w:cs="Courier New"/>
          <w:color w:val="212121"/>
          <w:sz w:val="24"/>
          <w:szCs w:val="24"/>
          <w:lang w:eastAsia="it-IT"/>
        </w:rPr>
        <w:t>Le</w:t>
      </w:r>
      <w:r w:rsidR="00941BD7" w:rsidRPr="00941BD7">
        <w:rPr>
          <w:rFonts w:eastAsia="Times New Roman" w:cs="Courier New"/>
          <w:color w:val="212121"/>
          <w:sz w:val="24"/>
          <w:szCs w:val="24"/>
          <w:lang w:eastAsia="it-IT"/>
        </w:rPr>
        <w:t xml:space="preserve"> raccomandazioni</w:t>
      </w:r>
      <w:r>
        <w:rPr>
          <w:rFonts w:eastAsia="Times New Roman" w:cs="Courier New"/>
          <w:color w:val="212121"/>
          <w:sz w:val="24"/>
          <w:szCs w:val="24"/>
          <w:lang w:eastAsia="it-IT"/>
        </w:rPr>
        <w:t xml:space="preserve"> ricevute</w:t>
      </w:r>
      <w:r w:rsidR="00941BD7" w:rsidRPr="00941BD7">
        <w:rPr>
          <w:rFonts w:eastAsia="Times New Roman" w:cs="Courier New"/>
          <w:color w:val="212121"/>
          <w:sz w:val="24"/>
          <w:szCs w:val="24"/>
          <w:lang w:eastAsia="it-IT"/>
        </w:rPr>
        <w:t xml:space="preserve"> offrono qualche speranza di porre </w:t>
      </w:r>
      <w:r w:rsidR="00FD3971">
        <w:rPr>
          <w:rFonts w:eastAsia="Times New Roman" w:cs="Courier New"/>
          <w:color w:val="212121"/>
          <w:sz w:val="24"/>
          <w:szCs w:val="24"/>
          <w:lang w:eastAsia="it-IT"/>
        </w:rPr>
        <w:t>almeno un freno</w:t>
      </w:r>
      <w:r w:rsidR="00941BD7" w:rsidRPr="00941BD7">
        <w:rPr>
          <w:rFonts w:eastAsia="Times New Roman" w:cs="Courier New"/>
          <w:color w:val="212121"/>
          <w:sz w:val="24"/>
          <w:szCs w:val="24"/>
          <w:lang w:eastAsia="it-IT"/>
        </w:rPr>
        <w:t xml:space="preserve"> al caos dei ritardi</w:t>
      </w:r>
      <w:r w:rsidR="002466C4">
        <w:rPr>
          <w:rFonts w:eastAsia="Times New Roman" w:cs="Courier New"/>
          <w:color w:val="212121"/>
          <w:sz w:val="24"/>
          <w:szCs w:val="24"/>
          <w:lang w:eastAsia="it-IT"/>
        </w:rPr>
        <w:t xml:space="preserve"> dei voli  </w:t>
      </w:r>
      <w:r>
        <w:rPr>
          <w:rFonts w:eastAsia="Times New Roman" w:cs="Courier New"/>
          <w:color w:val="212121"/>
          <w:sz w:val="24"/>
          <w:szCs w:val="24"/>
          <w:lang w:eastAsia="it-IT"/>
        </w:rPr>
        <w:t xml:space="preserve">i quali però, sarà il caso di precisarlo, </w:t>
      </w:r>
      <w:r w:rsidR="002466C4">
        <w:rPr>
          <w:rFonts w:eastAsia="Times New Roman" w:cs="Courier New"/>
          <w:color w:val="212121"/>
          <w:sz w:val="24"/>
          <w:szCs w:val="24"/>
          <w:lang w:eastAsia="it-IT"/>
        </w:rPr>
        <w:t>non</w:t>
      </w:r>
      <w:r>
        <w:rPr>
          <w:rFonts w:eastAsia="Times New Roman" w:cs="Courier New"/>
          <w:color w:val="212121"/>
          <w:sz w:val="24"/>
          <w:szCs w:val="24"/>
          <w:lang w:eastAsia="it-IT"/>
        </w:rPr>
        <w:t xml:space="preserve"> dipend</w:t>
      </w:r>
      <w:r w:rsidR="002466C4">
        <w:rPr>
          <w:rFonts w:eastAsia="Times New Roman" w:cs="Courier New"/>
          <w:color w:val="212121"/>
          <w:sz w:val="24"/>
          <w:szCs w:val="24"/>
          <w:lang w:eastAsia="it-IT"/>
        </w:rPr>
        <w:t>ono solo</w:t>
      </w:r>
      <w:r>
        <w:rPr>
          <w:rFonts w:eastAsia="Times New Roman" w:cs="Courier New"/>
          <w:color w:val="212121"/>
          <w:sz w:val="24"/>
          <w:szCs w:val="24"/>
          <w:lang w:eastAsia="it-IT"/>
        </w:rPr>
        <w:t xml:space="preserve"> da inefficienze</w:t>
      </w:r>
      <w:r w:rsidR="00FD4388">
        <w:rPr>
          <w:rFonts w:eastAsia="Times New Roman" w:cs="Courier New"/>
          <w:color w:val="212121"/>
          <w:sz w:val="24"/>
          <w:szCs w:val="24"/>
          <w:lang w:eastAsia="it-IT"/>
        </w:rPr>
        <w:t xml:space="preserve"> dei sistemi</w:t>
      </w:r>
      <w:r w:rsidR="002466C4">
        <w:rPr>
          <w:rFonts w:eastAsia="Times New Roman" w:cs="Courier New"/>
          <w:color w:val="212121"/>
          <w:sz w:val="24"/>
          <w:szCs w:val="24"/>
          <w:lang w:eastAsia="it-IT"/>
        </w:rPr>
        <w:t xml:space="preserve"> ma</w:t>
      </w:r>
      <w:r>
        <w:rPr>
          <w:rFonts w:eastAsia="Times New Roman" w:cs="Courier New"/>
          <w:color w:val="212121"/>
          <w:sz w:val="24"/>
          <w:szCs w:val="24"/>
          <w:lang w:eastAsia="it-IT"/>
        </w:rPr>
        <w:t xml:space="preserve"> sono la </w:t>
      </w:r>
      <w:r w:rsidR="002466C4">
        <w:rPr>
          <w:rFonts w:eastAsia="Times New Roman" w:cs="Courier New"/>
          <w:color w:val="212121"/>
          <w:sz w:val="24"/>
          <w:szCs w:val="24"/>
          <w:lang w:eastAsia="it-IT"/>
        </w:rPr>
        <w:t>conseguenza pratica</w:t>
      </w:r>
      <w:r>
        <w:rPr>
          <w:rFonts w:eastAsia="Times New Roman" w:cs="Courier New"/>
          <w:color w:val="212121"/>
          <w:sz w:val="24"/>
          <w:szCs w:val="24"/>
          <w:lang w:eastAsia="it-IT"/>
        </w:rPr>
        <w:t xml:space="preserve"> di una offerta di capacità che si sta rivelando eccessiva</w:t>
      </w:r>
      <w:r w:rsidR="009B5FFB">
        <w:rPr>
          <w:rFonts w:eastAsia="Times New Roman" w:cs="Courier New"/>
          <w:color w:val="212121"/>
          <w:sz w:val="24"/>
          <w:szCs w:val="24"/>
          <w:lang w:eastAsia="it-IT"/>
        </w:rPr>
        <w:t>; ma su questo argomento si preferisce sempre sorvolare</w:t>
      </w:r>
      <w:r w:rsidR="00FB75CF">
        <w:rPr>
          <w:rFonts w:eastAsia="Times New Roman" w:cs="Courier New"/>
          <w:color w:val="212121"/>
          <w:sz w:val="24"/>
          <w:szCs w:val="24"/>
          <w:lang w:eastAsia="it-IT"/>
        </w:rPr>
        <w:t xml:space="preserve"> anche se</w:t>
      </w:r>
      <w:r>
        <w:rPr>
          <w:rFonts w:eastAsia="Times New Roman" w:cs="Courier New"/>
          <w:color w:val="212121"/>
          <w:sz w:val="24"/>
          <w:szCs w:val="24"/>
          <w:lang w:eastAsia="it-IT"/>
        </w:rPr>
        <w:t xml:space="preserve"> </w:t>
      </w:r>
      <w:r w:rsidR="0057349D">
        <w:rPr>
          <w:rFonts w:eastAsia="Times New Roman" w:cs="Courier New"/>
          <w:color w:val="212121"/>
          <w:sz w:val="24"/>
          <w:szCs w:val="24"/>
          <w:lang w:eastAsia="it-IT"/>
        </w:rPr>
        <w:t>i fallimenti di aerolinee</w:t>
      </w:r>
      <w:r>
        <w:rPr>
          <w:rFonts w:eastAsia="Times New Roman" w:cs="Courier New"/>
          <w:color w:val="212121"/>
          <w:sz w:val="24"/>
          <w:szCs w:val="24"/>
          <w:lang w:eastAsia="it-IT"/>
        </w:rPr>
        <w:t xml:space="preserve"> di cui periodicamente si viene a conoscenza ne sono la prova più evidente.</w:t>
      </w:r>
      <w:r w:rsidR="00FD4388">
        <w:rPr>
          <w:rFonts w:eastAsia="Times New Roman" w:cs="Courier New"/>
          <w:color w:val="212121"/>
          <w:sz w:val="24"/>
          <w:szCs w:val="24"/>
          <w:lang w:eastAsia="it-IT"/>
        </w:rPr>
        <w:t xml:space="preserve"> </w:t>
      </w:r>
      <w:r w:rsidR="00FD4388" w:rsidRPr="00FD4388">
        <w:rPr>
          <w:rFonts w:eastAsia="Times New Roman" w:cs="Courier New"/>
          <w:color w:val="FF0000"/>
          <w:sz w:val="18"/>
          <w:szCs w:val="18"/>
          <w:lang w:eastAsia="it-IT"/>
        </w:rPr>
        <w:t>(1)</w:t>
      </w:r>
    </w:p>
    <w:p w:rsidR="006B7994" w:rsidRPr="00941BD7" w:rsidRDefault="006B7994" w:rsidP="006B79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212121"/>
          <w:sz w:val="24"/>
          <w:szCs w:val="24"/>
        </w:rPr>
      </w:pPr>
      <w:r>
        <w:rPr>
          <w:rFonts w:eastAsia="Times New Roman" w:cs="Courier New"/>
          <w:color w:val="212121"/>
          <w:sz w:val="24"/>
          <w:szCs w:val="24"/>
          <w:lang w:eastAsia="it-IT"/>
        </w:rPr>
        <w:t>Il fatto che i cieli d’</w:t>
      </w:r>
      <w:r w:rsidR="00FD4388">
        <w:rPr>
          <w:rFonts w:eastAsia="Times New Roman" w:cs="Courier New"/>
          <w:color w:val="212121"/>
          <w:sz w:val="24"/>
          <w:szCs w:val="24"/>
          <w:lang w:eastAsia="it-IT"/>
        </w:rPr>
        <w:t>Europa (</w:t>
      </w:r>
      <w:r>
        <w:rPr>
          <w:rFonts w:eastAsia="Times New Roman" w:cs="Courier New"/>
          <w:color w:val="212121"/>
          <w:sz w:val="24"/>
          <w:szCs w:val="24"/>
          <w:lang w:eastAsia="it-IT"/>
        </w:rPr>
        <w:t>e non solo essi per la verità)</w:t>
      </w:r>
      <w:r w:rsidR="006A29BB">
        <w:rPr>
          <w:rFonts w:eastAsia="Times New Roman" w:cs="Courier New"/>
          <w:color w:val="212121"/>
          <w:sz w:val="24"/>
          <w:szCs w:val="24"/>
          <w:lang w:eastAsia="it-IT"/>
        </w:rPr>
        <w:t xml:space="preserve"> </w:t>
      </w:r>
      <w:r>
        <w:rPr>
          <w:rFonts w:eastAsia="Times New Roman" w:cs="Courier New"/>
          <w:color w:val="212121"/>
          <w:sz w:val="24"/>
          <w:szCs w:val="24"/>
          <w:lang w:eastAsia="it-IT"/>
        </w:rPr>
        <w:t xml:space="preserve">fossero alquanto congestionati non è una novità. I 26mila voli di media giornalmente assistiti appena cinque anni fa, anno 2013, sono saliti lo scorso anno a oltre </w:t>
      </w:r>
      <w:r w:rsidR="00581986">
        <w:rPr>
          <w:rFonts w:eastAsia="Times New Roman" w:cs="Courier New"/>
          <w:color w:val="212121"/>
          <w:sz w:val="24"/>
          <w:szCs w:val="24"/>
          <w:lang w:eastAsia="it-IT"/>
        </w:rPr>
        <w:t>30</w:t>
      </w:r>
      <w:r>
        <w:rPr>
          <w:rFonts w:eastAsia="Times New Roman" w:cs="Courier New"/>
          <w:color w:val="212121"/>
          <w:sz w:val="24"/>
          <w:szCs w:val="24"/>
          <w:lang w:eastAsia="it-IT"/>
        </w:rPr>
        <w:t>mila.</w:t>
      </w:r>
    </w:p>
    <w:p w:rsidR="00941BD7" w:rsidRPr="00941BD7" w:rsidRDefault="00941BD7" w:rsidP="00941BD7">
      <w:pPr>
        <w:pStyle w:val="PreformattatoHTML"/>
        <w:shd w:val="clear" w:color="auto" w:fill="FFFFFF"/>
        <w:rPr>
          <w:rFonts w:asciiTheme="minorHAnsi" w:hAnsiTheme="minorHAnsi"/>
          <w:color w:val="212121"/>
          <w:sz w:val="24"/>
          <w:szCs w:val="24"/>
        </w:rPr>
      </w:pPr>
    </w:p>
    <w:p w:rsidR="00941BD7" w:rsidRPr="00941BD7" w:rsidRDefault="00AF14DD" w:rsidP="00AF14DD">
      <w:pPr>
        <w:pStyle w:val="PreformattatoHTML"/>
        <w:shd w:val="clear" w:color="auto" w:fill="FFFFFF"/>
        <w:jc w:val="center"/>
        <w:rPr>
          <w:rFonts w:asciiTheme="minorHAnsi" w:hAnsiTheme="minorHAnsi"/>
          <w:color w:val="212121"/>
          <w:sz w:val="24"/>
          <w:szCs w:val="24"/>
        </w:rPr>
      </w:pPr>
      <w:r w:rsidRPr="00AF14DD">
        <w:rPr>
          <w:rFonts w:asciiTheme="minorHAnsi" w:hAnsiTheme="minorHAnsi"/>
          <w:noProof/>
          <w:color w:val="212121"/>
          <w:sz w:val="24"/>
          <w:szCs w:val="24"/>
          <w:bdr w:val="single" w:sz="12" w:space="0" w:color="auto"/>
        </w:rPr>
        <w:drawing>
          <wp:inline distT="0" distB="0" distL="0" distR="0">
            <wp:extent cx="3805355" cy="2088000"/>
            <wp:effectExtent l="19050" t="0" r="4645" b="0"/>
            <wp:docPr id="2" name="Immagine 1" descr="at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c1.jpg"/>
                    <pic:cNvPicPr/>
                  </pic:nvPicPr>
                  <pic:blipFill>
                    <a:blip r:embed="rId5" cstate="print"/>
                    <a:stretch>
                      <a:fillRect/>
                    </a:stretch>
                  </pic:blipFill>
                  <pic:spPr>
                    <a:xfrm>
                      <a:off x="0" y="0"/>
                      <a:ext cx="3805355" cy="2088000"/>
                    </a:xfrm>
                    <a:prstGeom prst="rect">
                      <a:avLst/>
                    </a:prstGeom>
                  </pic:spPr>
                </pic:pic>
              </a:graphicData>
            </a:graphic>
          </wp:inline>
        </w:drawing>
      </w:r>
    </w:p>
    <w:p w:rsidR="0037569A" w:rsidRDefault="006A29BB" w:rsidP="00941BD7">
      <w:pPr>
        <w:pStyle w:val="PreformattatoHTML"/>
        <w:shd w:val="clear" w:color="auto" w:fill="FFFFFF"/>
        <w:rPr>
          <w:rFonts w:asciiTheme="minorHAnsi" w:hAnsiTheme="minorHAnsi"/>
          <w:i/>
          <w:color w:val="212121"/>
          <w:sz w:val="18"/>
          <w:szCs w:val="18"/>
        </w:rPr>
      </w:pPr>
      <w:r>
        <w:rPr>
          <w:rFonts w:asciiTheme="minorHAnsi" w:hAnsiTheme="minorHAnsi"/>
          <w:i/>
          <w:color w:val="212121"/>
          <w:sz w:val="18"/>
          <w:szCs w:val="18"/>
        </w:rPr>
        <w:tab/>
        <w:t xml:space="preserve">         </w:t>
      </w:r>
    </w:p>
    <w:p w:rsidR="00941BD7" w:rsidRPr="006A29BB" w:rsidRDefault="00FB75CF" w:rsidP="00941BD7">
      <w:pPr>
        <w:pStyle w:val="PreformattatoHTML"/>
        <w:shd w:val="clear" w:color="auto" w:fill="FFFFFF"/>
        <w:rPr>
          <w:rFonts w:asciiTheme="minorHAnsi" w:hAnsiTheme="minorHAnsi"/>
          <w:i/>
          <w:color w:val="212121"/>
          <w:sz w:val="18"/>
          <w:szCs w:val="18"/>
        </w:rPr>
      </w:pPr>
      <w:r>
        <w:rPr>
          <w:rFonts w:asciiTheme="minorHAnsi" w:hAnsiTheme="minorHAnsi"/>
          <w:i/>
          <w:color w:val="212121"/>
          <w:sz w:val="18"/>
          <w:szCs w:val="18"/>
        </w:rPr>
        <w:tab/>
        <w:t xml:space="preserve">            </w:t>
      </w:r>
      <w:r w:rsidR="006A29BB">
        <w:rPr>
          <w:rFonts w:asciiTheme="minorHAnsi" w:hAnsiTheme="minorHAnsi"/>
          <w:i/>
          <w:color w:val="212121"/>
          <w:sz w:val="18"/>
          <w:szCs w:val="18"/>
        </w:rPr>
        <w:t xml:space="preserve"> Tabella tratta dalla pagina 12 del Rapporto di </w:t>
      </w:r>
      <w:proofErr w:type="spellStart"/>
      <w:r w:rsidR="006A29BB">
        <w:rPr>
          <w:rFonts w:asciiTheme="minorHAnsi" w:hAnsiTheme="minorHAnsi"/>
          <w:i/>
          <w:color w:val="212121"/>
          <w:sz w:val="18"/>
          <w:szCs w:val="18"/>
        </w:rPr>
        <w:t>Eurocontrol</w:t>
      </w:r>
      <w:proofErr w:type="spellEnd"/>
      <w:r w:rsidR="006A29BB">
        <w:rPr>
          <w:rFonts w:asciiTheme="minorHAnsi" w:hAnsiTheme="minorHAnsi"/>
          <w:i/>
          <w:color w:val="212121"/>
          <w:sz w:val="18"/>
          <w:szCs w:val="18"/>
        </w:rPr>
        <w:t xml:space="preserve"> “Network Operations Report 2018”</w:t>
      </w:r>
    </w:p>
    <w:p w:rsidR="00941BD7" w:rsidRPr="00941BD7" w:rsidRDefault="00941BD7" w:rsidP="00941BD7">
      <w:pPr>
        <w:pStyle w:val="PreformattatoHTML"/>
        <w:shd w:val="clear" w:color="auto" w:fill="FFFFFF"/>
        <w:rPr>
          <w:rFonts w:asciiTheme="minorHAnsi" w:hAnsiTheme="minorHAnsi"/>
          <w:color w:val="212121"/>
          <w:sz w:val="24"/>
          <w:szCs w:val="24"/>
        </w:rPr>
      </w:pPr>
    </w:p>
    <w:p w:rsidR="00581986" w:rsidRDefault="00581986" w:rsidP="0019620E">
      <w:pPr>
        <w:pStyle w:val="PreformattatoHTML"/>
        <w:shd w:val="clear" w:color="auto" w:fill="FFFFFF"/>
        <w:spacing w:line="276" w:lineRule="auto"/>
        <w:rPr>
          <w:rFonts w:asciiTheme="minorHAnsi" w:hAnsiTheme="minorHAnsi"/>
          <w:color w:val="212121"/>
          <w:sz w:val="24"/>
          <w:szCs w:val="24"/>
        </w:rPr>
      </w:pPr>
      <w:r>
        <w:rPr>
          <w:rFonts w:asciiTheme="minorHAnsi" w:hAnsiTheme="minorHAnsi"/>
          <w:color w:val="212121"/>
          <w:sz w:val="24"/>
          <w:szCs w:val="24"/>
        </w:rPr>
        <w:lastRenderedPageBreak/>
        <w:t xml:space="preserve">Quali sono i Paesi che più hanno contributo a </w:t>
      </w:r>
      <w:r w:rsidR="0057349D">
        <w:rPr>
          <w:rFonts w:asciiTheme="minorHAnsi" w:hAnsiTheme="minorHAnsi"/>
          <w:color w:val="212121"/>
          <w:sz w:val="24"/>
          <w:szCs w:val="24"/>
        </w:rPr>
        <w:t>far lievitare il numero voli assistiti</w:t>
      </w:r>
      <w:r>
        <w:rPr>
          <w:rFonts w:asciiTheme="minorHAnsi" w:hAnsiTheme="minorHAnsi"/>
          <w:color w:val="212121"/>
          <w:sz w:val="24"/>
          <w:szCs w:val="24"/>
        </w:rPr>
        <w:t xml:space="preserve">? Nelle prime cinque posizioni troviamo nell’ordine la Germania, la Spagna, la Turchia, l’Italia e la Polonia seguono poi </w:t>
      </w:r>
      <w:r w:rsidR="0057349D">
        <w:rPr>
          <w:rFonts w:asciiTheme="minorHAnsi" w:hAnsiTheme="minorHAnsi"/>
          <w:color w:val="212121"/>
          <w:sz w:val="24"/>
          <w:szCs w:val="24"/>
        </w:rPr>
        <w:t xml:space="preserve">tutti </w:t>
      </w:r>
      <w:r>
        <w:rPr>
          <w:rFonts w:asciiTheme="minorHAnsi" w:hAnsiTheme="minorHAnsi"/>
          <w:color w:val="212121"/>
          <w:sz w:val="24"/>
          <w:szCs w:val="24"/>
        </w:rPr>
        <w:t>gli altri co</w:t>
      </w:r>
      <w:r w:rsidR="0057349D">
        <w:rPr>
          <w:rFonts w:asciiTheme="minorHAnsi" w:hAnsiTheme="minorHAnsi"/>
          <w:color w:val="212121"/>
          <w:sz w:val="24"/>
          <w:szCs w:val="24"/>
        </w:rPr>
        <w:t xml:space="preserve">mponenti della filiera </w:t>
      </w:r>
      <w:r w:rsidR="007E60F8">
        <w:rPr>
          <w:rFonts w:asciiTheme="minorHAnsi" w:hAnsiTheme="minorHAnsi"/>
          <w:color w:val="212121"/>
          <w:sz w:val="24"/>
          <w:szCs w:val="24"/>
        </w:rPr>
        <w:t xml:space="preserve">come mostrato </w:t>
      </w:r>
      <w:r w:rsidR="00093069">
        <w:rPr>
          <w:rFonts w:asciiTheme="minorHAnsi" w:hAnsiTheme="minorHAnsi"/>
          <w:color w:val="212121"/>
          <w:sz w:val="24"/>
          <w:szCs w:val="24"/>
        </w:rPr>
        <w:t>ne</w:t>
      </w:r>
      <w:r w:rsidR="007E60F8">
        <w:rPr>
          <w:rFonts w:asciiTheme="minorHAnsi" w:hAnsiTheme="minorHAnsi"/>
          <w:color w:val="212121"/>
          <w:sz w:val="24"/>
          <w:szCs w:val="24"/>
        </w:rPr>
        <w:t xml:space="preserve">lla </w:t>
      </w:r>
      <w:r>
        <w:rPr>
          <w:rFonts w:asciiTheme="minorHAnsi" w:hAnsiTheme="minorHAnsi"/>
          <w:color w:val="212121"/>
          <w:sz w:val="24"/>
          <w:szCs w:val="24"/>
        </w:rPr>
        <w:t>tabella</w:t>
      </w:r>
      <w:r w:rsidR="007E60F8">
        <w:rPr>
          <w:rFonts w:asciiTheme="minorHAnsi" w:hAnsiTheme="minorHAnsi"/>
          <w:color w:val="212121"/>
          <w:sz w:val="24"/>
          <w:szCs w:val="24"/>
        </w:rPr>
        <w:t xml:space="preserve"> che segue.</w:t>
      </w:r>
    </w:p>
    <w:p w:rsidR="00E01271" w:rsidRDefault="007E60F8" w:rsidP="00193C3A">
      <w:pPr>
        <w:pStyle w:val="PreformattatoHTML"/>
        <w:shd w:val="clear" w:color="auto" w:fill="FFFFFF"/>
        <w:spacing w:line="276" w:lineRule="auto"/>
        <w:rPr>
          <w:rFonts w:asciiTheme="minorHAnsi" w:hAnsiTheme="minorHAnsi"/>
          <w:color w:val="212121"/>
          <w:sz w:val="24"/>
          <w:szCs w:val="24"/>
        </w:rPr>
      </w:pPr>
      <w:r>
        <w:rPr>
          <w:rFonts w:asciiTheme="minorHAnsi" w:hAnsiTheme="minorHAnsi"/>
          <w:color w:val="212121"/>
          <w:sz w:val="24"/>
          <w:szCs w:val="24"/>
        </w:rPr>
        <w:t xml:space="preserve">E’ da notare che gli aumenti di cui stiamo parlando si riferiscono al numero voli assistiti dai centri di controllo europei </w:t>
      </w:r>
      <w:r w:rsidRPr="00B31883">
        <w:rPr>
          <w:rFonts w:asciiTheme="minorHAnsi" w:hAnsiTheme="minorHAnsi"/>
          <w:color w:val="FF0000"/>
          <w:sz w:val="18"/>
          <w:szCs w:val="18"/>
        </w:rPr>
        <w:t>(</w:t>
      </w:r>
      <w:r w:rsidR="009B5FFB">
        <w:rPr>
          <w:rFonts w:asciiTheme="minorHAnsi" w:hAnsiTheme="minorHAnsi"/>
          <w:color w:val="FF0000"/>
          <w:sz w:val="18"/>
          <w:szCs w:val="18"/>
        </w:rPr>
        <w:t>2</w:t>
      </w:r>
      <w:r w:rsidRPr="00B31883">
        <w:rPr>
          <w:rFonts w:asciiTheme="minorHAnsi" w:hAnsiTheme="minorHAnsi"/>
          <w:color w:val="FF0000"/>
          <w:sz w:val="18"/>
          <w:szCs w:val="18"/>
        </w:rPr>
        <w:t>)</w:t>
      </w:r>
      <w:r>
        <w:rPr>
          <w:rFonts w:asciiTheme="minorHAnsi" w:hAnsiTheme="minorHAnsi"/>
          <w:color w:val="212121"/>
          <w:sz w:val="24"/>
          <w:szCs w:val="24"/>
        </w:rPr>
        <w:t xml:space="preserve"> ma non vanno assolutamente interpretati come un indice di salute fin</w:t>
      </w:r>
      <w:r w:rsidR="00093069">
        <w:rPr>
          <w:rFonts w:asciiTheme="minorHAnsi" w:hAnsiTheme="minorHAnsi"/>
          <w:color w:val="212121"/>
          <w:sz w:val="24"/>
          <w:szCs w:val="24"/>
        </w:rPr>
        <w:t xml:space="preserve">anziaria per </w:t>
      </w:r>
      <w:r w:rsidR="0057349D">
        <w:rPr>
          <w:rFonts w:asciiTheme="minorHAnsi" w:hAnsiTheme="minorHAnsi"/>
          <w:color w:val="212121"/>
          <w:sz w:val="24"/>
          <w:szCs w:val="24"/>
        </w:rPr>
        <w:t>i vettori che li operano</w:t>
      </w:r>
      <w:r w:rsidR="00093069">
        <w:rPr>
          <w:rFonts w:asciiTheme="minorHAnsi" w:hAnsiTheme="minorHAnsi"/>
          <w:color w:val="212121"/>
          <w:sz w:val="24"/>
          <w:szCs w:val="24"/>
        </w:rPr>
        <w:t xml:space="preserve"> dal momento che non vi è </w:t>
      </w:r>
      <w:r w:rsidR="0057349D">
        <w:rPr>
          <w:rFonts w:asciiTheme="minorHAnsi" w:hAnsiTheme="minorHAnsi"/>
          <w:color w:val="212121"/>
          <w:sz w:val="24"/>
          <w:szCs w:val="24"/>
        </w:rPr>
        <w:t>legame alcuno fra numero voli e la produzione di</w:t>
      </w:r>
      <w:r w:rsidR="00093069">
        <w:rPr>
          <w:rFonts w:asciiTheme="minorHAnsi" w:hAnsiTheme="minorHAnsi"/>
          <w:color w:val="212121"/>
          <w:sz w:val="24"/>
          <w:szCs w:val="24"/>
        </w:rPr>
        <w:t xml:space="preserve"> profitto.</w:t>
      </w:r>
      <w:r w:rsidR="0019620E">
        <w:rPr>
          <w:rFonts w:asciiTheme="minorHAnsi" w:hAnsiTheme="minorHAnsi"/>
          <w:color w:val="212121"/>
          <w:sz w:val="24"/>
          <w:szCs w:val="24"/>
        </w:rPr>
        <w:t xml:space="preserve"> </w:t>
      </w:r>
      <w:r w:rsidR="00FD4388">
        <w:rPr>
          <w:rFonts w:asciiTheme="minorHAnsi" w:hAnsiTheme="minorHAnsi"/>
          <w:color w:val="212121"/>
          <w:sz w:val="24"/>
          <w:szCs w:val="24"/>
        </w:rPr>
        <w:t xml:space="preserve"> </w:t>
      </w:r>
      <w:r w:rsidR="0019620E">
        <w:rPr>
          <w:rFonts w:asciiTheme="minorHAnsi" w:hAnsiTheme="minorHAnsi"/>
          <w:color w:val="212121"/>
          <w:sz w:val="24"/>
          <w:szCs w:val="24"/>
        </w:rPr>
        <w:t>Di certo</w:t>
      </w:r>
      <w:r w:rsidR="00703850">
        <w:rPr>
          <w:rFonts w:asciiTheme="minorHAnsi" w:hAnsiTheme="minorHAnsi"/>
          <w:color w:val="212121"/>
          <w:sz w:val="24"/>
          <w:szCs w:val="24"/>
        </w:rPr>
        <w:t xml:space="preserve"> invece</w:t>
      </w:r>
      <w:r w:rsidR="0019620E">
        <w:rPr>
          <w:rFonts w:asciiTheme="minorHAnsi" w:hAnsiTheme="minorHAnsi"/>
          <w:color w:val="212121"/>
          <w:sz w:val="24"/>
          <w:szCs w:val="24"/>
        </w:rPr>
        <w:t xml:space="preserve"> si può dire  che per ogni volo assistito gli ATC inviano fattura alle compagnie aeree, quindi dal loro punto di vista i numeri in aumento significano maggiori incassi. </w:t>
      </w:r>
      <w:r w:rsidR="00703850">
        <w:rPr>
          <w:rFonts w:asciiTheme="minorHAnsi" w:hAnsiTheme="minorHAnsi"/>
          <w:color w:val="212121"/>
          <w:sz w:val="24"/>
          <w:szCs w:val="24"/>
        </w:rPr>
        <w:t>Ma sia ben chiaro che s</w:t>
      </w:r>
      <w:r w:rsidR="0019620E">
        <w:rPr>
          <w:rFonts w:asciiTheme="minorHAnsi" w:hAnsiTheme="minorHAnsi"/>
          <w:color w:val="212121"/>
          <w:sz w:val="24"/>
          <w:szCs w:val="24"/>
        </w:rPr>
        <w:t>e  per</w:t>
      </w:r>
      <w:r w:rsidR="00703850">
        <w:rPr>
          <w:rFonts w:asciiTheme="minorHAnsi" w:hAnsiTheme="minorHAnsi"/>
          <w:color w:val="212121"/>
          <w:sz w:val="24"/>
          <w:szCs w:val="24"/>
        </w:rPr>
        <w:t xml:space="preserve"> qualunque motivo</w:t>
      </w:r>
      <w:r w:rsidR="0019620E">
        <w:rPr>
          <w:rFonts w:asciiTheme="minorHAnsi" w:hAnsiTheme="minorHAnsi"/>
          <w:color w:val="212121"/>
          <w:sz w:val="24"/>
          <w:szCs w:val="24"/>
        </w:rPr>
        <w:t xml:space="preserve"> il volo subisce ritardi  non sono previsti sconti </w:t>
      </w:r>
      <w:r w:rsidR="00703850">
        <w:rPr>
          <w:rFonts w:asciiTheme="minorHAnsi" w:hAnsiTheme="minorHAnsi"/>
          <w:color w:val="212121"/>
          <w:sz w:val="24"/>
          <w:szCs w:val="24"/>
        </w:rPr>
        <w:t xml:space="preserve"> da parte degli ATC </w:t>
      </w:r>
      <w:r w:rsidR="0019620E">
        <w:rPr>
          <w:rFonts w:asciiTheme="minorHAnsi" w:hAnsiTheme="minorHAnsi"/>
          <w:color w:val="212121"/>
          <w:sz w:val="24"/>
          <w:szCs w:val="24"/>
        </w:rPr>
        <w:t>sulle tariffe</w:t>
      </w:r>
      <w:r w:rsidR="00325308">
        <w:rPr>
          <w:rFonts w:asciiTheme="minorHAnsi" w:hAnsiTheme="minorHAnsi"/>
          <w:color w:val="212121"/>
          <w:sz w:val="24"/>
          <w:szCs w:val="24"/>
        </w:rPr>
        <w:t xml:space="preserve"> loro</w:t>
      </w:r>
      <w:r w:rsidR="0019620E">
        <w:rPr>
          <w:rFonts w:asciiTheme="minorHAnsi" w:hAnsiTheme="minorHAnsi"/>
          <w:color w:val="212121"/>
          <w:sz w:val="24"/>
          <w:szCs w:val="24"/>
        </w:rPr>
        <w:t xml:space="preserve"> applicate.</w:t>
      </w:r>
    </w:p>
    <w:p w:rsidR="00703850" w:rsidRDefault="00703850" w:rsidP="00193C3A">
      <w:pPr>
        <w:pStyle w:val="PreformattatoHTML"/>
        <w:shd w:val="clear" w:color="auto" w:fill="FFFFFF"/>
        <w:spacing w:line="276" w:lineRule="auto"/>
        <w:rPr>
          <w:rFonts w:asciiTheme="minorHAnsi" w:hAnsiTheme="minorHAnsi"/>
          <w:color w:val="212121"/>
          <w:sz w:val="24"/>
          <w:szCs w:val="24"/>
        </w:rPr>
      </w:pPr>
    </w:p>
    <w:p w:rsidR="00581986" w:rsidRDefault="00581986" w:rsidP="00581986">
      <w:pPr>
        <w:pStyle w:val="PreformattatoHTML"/>
        <w:shd w:val="clear" w:color="auto" w:fill="FFFFFF"/>
        <w:jc w:val="center"/>
        <w:rPr>
          <w:rFonts w:asciiTheme="minorHAnsi" w:hAnsiTheme="minorHAnsi"/>
          <w:color w:val="212121"/>
          <w:sz w:val="24"/>
          <w:szCs w:val="24"/>
        </w:rPr>
      </w:pPr>
      <w:r w:rsidRPr="00581986">
        <w:rPr>
          <w:rFonts w:asciiTheme="minorHAnsi" w:hAnsiTheme="minorHAnsi"/>
          <w:noProof/>
          <w:color w:val="212121"/>
          <w:sz w:val="24"/>
          <w:szCs w:val="24"/>
          <w:bdr w:val="single" w:sz="12" w:space="0" w:color="auto"/>
        </w:rPr>
        <w:drawing>
          <wp:inline distT="0" distB="0" distL="0" distR="0">
            <wp:extent cx="4237994" cy="2556000"/>
            <wp:effectExtent l="19050" t="0" r="0" b="0"/>
            <wp:docPr id="3" name="Immagine 2" descr="2ATCImma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TCImmagine.jpg"/>
                    <pic:cNvPicPr/>
                  </pic:nvPicPr>
                  <pic:blipFill>
                    <a:blip r:embed="rId6" cstate="print"/>
                    <a:stretch>
                      <a:fillRect/>
                    </a:stretch>
                  </pic:blipFill>
                  <pic:spPr>
                    <a:xfrm>
                      <a:off x="0" y="0"/>
                      <a:ext cx="4237994" cy="2556000"/>
                    </a:xfrm>
                    <a:prstGeom prst="rect">
                      <a:avLst/>
                    </a:prstGeom>
                  </pic:spPr>
                </pic:pic>
              </a:graphicData>
            </a:graphic>
          </wp:inline>
        </w:drawing>
      </w:r>
    </w:p>
    <w:p w:rsidR="00B7416C" w:rsidRPr="006A29BB" w:rsidRDefault="00B7416C" w:rsidP="00B7416C">
      <w:pPr>
        <w:pStyle w:val="PreformattatoHTML"/>
        <w:shd w:val="clear" w:color="auto" w:fill="FFFFFF"/>
        <w:rPr>
          <w:rFonts w:asciiTheme="minorHAnsi" w:hAnsiTheme="minorHAnsi"/>
          <w:i/>
          <w:color w:val="212121"/>
          <w:sz w:val="18"/>
          <w:szCs w:val="18"/>
        </w:rPr>
      </w:pPr>
      <w:r>
        <w:rPr>
          <w:rFonts w:asciiTheme="minorHAnsi" w:hAnsiTheme="minorHAnsi"/>
          <w:i/>
          <w:color w:val="212121"/>
          <w:sz w:val="18"/>
          <w:szCs w:val="18"/>
        </w:rPr>
        <w:t xml:space="preserve">                                   Tabella tratta dalla pagina 23 del Rapporto di </w:t>
      </w:r>
      <w:proofErr w:type="spellStart"/>
      <w:r>
        <w:rPr>
          <w:rFonts w:asciiTheme="minorHAnsi" w:hAnsiTheme="minorHAnsi"/>
          <w:i/>
          <w:color w:val="212121"/>
          <w:sz w:val="18"/>
          <w:szCs w:val="18"/>
        </w:rPr>
        <w:t>Eurocontrol</w:t>
      </w:r>
      <w:proofErr w:type="spellEnd"/>
      <w:r>
        <w:rPr>
          <w:rFonts w:asciiTheme="minorHAnsi" w:hAnsiTheme="minorHAnsi"/>
          <w:i/>
          <w:color w:val="212121"/>
          <w:sz w:val="18"/>
          <w:szCs w:val="18"/>
        </w:rPr>
        <w:t xml:space="preserve"> “Network Operations Report 2018”</w:t>
      </w:r>
    </w:p>
    <w:p w:rsidR="00581986" w:rsidRDefault="00581986" w:rsidP="00941BD7">
      <w:pPr>
        <w:pStyle w:val="PreformattatoHTML"/>
        <w:shd w:val="clear" w:color="auto" w:fill="FFFFFF"/>
        <w:rPr>
          <w:rFonts w:asciiTheme="minorHAnsi" w:hAnsiTheme="minorHAnsi"/>
          <w:color w:val="212121"/>
          <w:sz w:val="24"/>
          <w:szCs w:val="24"/>
        </w:rPr>
      </w:pPr>
    </w:p>
    <w:p w:rsidR="00941BD7" w:rsidRPr="00941BD7" w:rsidRDefault="00941BD7" w:rsidP="00941BD7">
      <w:pPr>
        <w:pStyle w:val="PreformattatoHTML"/>
        <w:shd w:val="clear" w:color="auto" w:fill="FFFFFF"/>
        <w:rPr>
          <w:rFonts w:asciiTheme="minorHAnsi" w:hAnsiTheme="minorHAnsi"/>
          <w:color w:val="212121"/>
          <w:sz w:val="24"/>
          <w:szCs w:val="24"/>
        </w:rPr>
      </w:pPr>
      <w:r w:rsidRPr="00941BD7">
        <w:rPr>
          <w:rFonts w:asciiTheme="minorHAnsi" w:hAnsiTheme="minorHAnsi"/>
          <w:color w:val="212121"/>
          <w:sz w:val="24"/>
          <w:szCs w:val="24"/>
        </w:rPr>
        <w:t>La relazione</w:t>
      </w:r>
      <w:r w:rsidR="00193C3A">
        <w:rPr>
          <w:rFonts w:asciiTheme="minorHAnsi" w:hAnsiTheme="minorHAnsi"/>
          <w:color w:val="212121"/>
          <w:sz w:val="24"/>
          <w:szCs w:val="24"/>
        </w:rPr>
        <w:t xml:space="preserve"> dei saggi</w:t>
      </w:r>
      <w:r w:rsidRPr="00941BD7">
        <w:rPr>
          <w:rFonts w:asciiTheme="minorHAnsi" w:hAnsiTheme="minorHAnsi"/>
          <w:color w:val="212121"/>
          <w:sz w:val="24"/>
          <w:szCs w:val="24"/>
        </w:rPr>
        <w:t xml:space="preserve"> </w:t>
      </w:r>
      <w:r w:rsidR="00703850">
        <w:rPr>
          <w:rFonts w:asciiTheme="minorHAnsi" w:hAnsiTheme="minorHAnsi"/>
          <w:color w:val="212121"/>
          <w:sz w:val="24"/>
          <w:szCs w:val="24"/>
        </w:rPr>
        <w:t>resa nota</w:t>
      </w:r>
      <w:r w:rsidRPr="00941BD7">
        <w:rPr>
          <w:rFonts w:asciiTheme="minorHAnsi" w:hAnsiTheme="minorHAnsi"/>
          <w:color w:val="212121"/>
          <w:sz w:val="24"/>
          <w:szCs w:val="24"/>
        </w:rPr>
        <w:t xml:space="preserve"> il 15 aprile</w:t>
      </w:r>
      <w:r w:rsidR="00193C3A">
        <w:rPr>
          <w:rFonts w:asciiTheme="minorHAnsi" w:hAnsiTheme="minorHAnsi"/>
          <w:color w:val="212121"/>
          <w:sz w:val="24"/>
          <w:szCs w:val="24"/>
        </w:rPr>
        <w:t xml:space="preserve"> scorso</w:t>
      </w:r>
      <w:r w:rsidRPr="00941BD7">
        <w:rPr>
          <w:rFonts w:asciiTheme="minorHAnsi" w:hAnsiTheme="minorHAnsi"/>
          <w:color w:val="212121"/>
          <w:sz w:val="24"/>
          <w:szCs w:val="24"/>
        </w:rPr>
        <w:t xml:space="preserve"> contiene dieci raccomandazioni su come rendere il sistema europeo di trasporto aereo più efficiente, flessibile e sostenibile in futuro.</w:t>
      </w:r>
    </w:p>
    <w:p w:rsidR="00941BD7" w:rsidRDefault="00941BD7" w:rsidP="00941BD7">
      <w:pPr>
        <w:pStyle w:val="PreformattatoHTML"/>
        <w:shd w:val="clear" w:color="auto" w:fill="FFFFFF"/>
        <w:rPr>
          <w:rFonts w:asciiTheme="minorHAnsi" w:hAnsiTheme="minorHAnsi"/>
          <w:color w:val="212121"/>
          <w:sz w:val="24"/>
          <w:szCs w:val="24"/>
        </w:rPr>
      </w:pPr>
      <w:r w:rsidRPr="00941BD7">
        <w:rPr>
          <w:rFonts w:asciiTheme="minorHAnsi" w:hAnsiTheme="minorHAnsi"/>
          <w:color w:val="212121"/>
          <w:sz w:val="24"/>
          <w:szCs w:val="24"/>
        </w:rPr>
        <w:t xml:space="preserve">Tra queste misure </w:t>
      </w:r>
      <w:r w:rsidR="00050D8F">
        <w:rPr>
          <w:rFonts w:asciiTheme="minorHAnsi" w:hAnsiTheme="minorHAnsi"/>
          <w:color w:val="212121"/>
          <w:sz w:val="24"/>
          <w:szCs w:val="24"/>
        </w:rPr>
        <w:t>non poteva mancare la</w:t>
      </w:r>
      <w:r w:rsidRPr="00941BD7">
        <w:rPr>
          <w:rFonts w:asciiTheme="minorHAnsi" w:hAnsiTheme="minorHAnsi"/>
          <w:color w:val="212121"/>
          <w:sz w:val="24"/>
          <w:szCs w:val="24"/>
        </w:rPr>
        <w:t xml:space="preserve"> ristrutturazione dello spazio aereo</w:t>
      </w:r>
      <w:r w:rsidR="00050D8F">
        <w:rPr>
          <w:rFonts w:asciiTheme="minorHAnsi" w:hAnsiTheme="minorHAnsi"/>
          <w:color w:val="212121"/>
          <w:sz w:val="24"/>
          <w:szCs w:val="24"/>
        </w:rPr>
        <w:t xml:space="preserve"> oggi estremamente frammentato. </w:t>
      </w:r>
      <w:r w:rsidR="00703850">
        <w:rPr>
          <w:rFonts w:asciiTheme="minorHAnsi" w:hAnsiTheme="minorHAnsi"/>
          <w:color w:val="212121"/>
          <w:sz w:val="24"/>
          <w:szCs w:val="24"/>
        </w:rPr>
        <w:t>Tuttavia l</w:t>
      </w:r>
      <w:r w:rsidR="00050D8F">
        <w:rPr>
          <w:rFonts w:asciiTheme="minorHAnsi" w:hAnsiTheme="minorHAnsi"/>
          <w:color w:val="212121"/>
          <w:sz w:val="24"/>
          <w:szCs w:val="24"/>
        </w:rPr>
        <w:t>a nuova archi</w:t>
      </w:r>
      <w:r w:rsidRPr="00941BD7">
        <w:rPr>
          <w:rFonts w:asciiTheme="minorHAnsi" w:hAnsiTheme="minorHAnsi"/>
          <w:color w:val="212121"/>
          <w:sz w:val="24"/>
          <w:szCs w:val="24"/>
        </w:rPr>
        <w:t>tettura dello spazio aereo</w:t>
      </w:r>
      <w:r w:rsidR="00050D8F">
        <w:rPr>
          <w:rFonts w:asciiTheme="minorHAnsi" w:hAnsiTheme="minorHAnsi"/>
          <w:color w:val="212121"/>
          <w:sz w:val="24"/>
          <w:szCs w:val="24"/>
        </w:rPr>
        <w:t xml:space="preserve"> dovrà necessariamente confrontarsi con la scarsa propensione degli Stati Europei a cedere la sovranità de</w:t>
      </w:r>
      <w:r w:rsidR="00325308">
        <w:rPr>
          <w:rFonts w:asciiTheme="minorHAnsi" w:hAnsiTheme="minorHAnsi"/>
          <w:color w:val="212121"/>
          <w:sz w:val="24"/>
          <w:szCs w:val="24"/>
        </w:rPr>
        <w:t>i</w:t>
      </w:r>
      <w:r w:rsidR="00050D8F">
        <w:rPr>
          <w:rFonts w:asciiTheme="minorHAnsi" w:hAnsiTheme="minorHAnsi"/>
          <w:color w:val="212121"/>
          <w:sz w:val="24"/>
          <w:szCs w:val="24"/>
        </w:rPr>
        <w:t xml:space="preserve"> loro </w:t>
      </w:r>
      <w:r w:rsidR="00325308">
        <w:rPr>
          <w:rFonts w:asciiTheme="minorHAnsi" w:hAnsiTheme="minorHAnsi"/>
          <w:color w:val="212121"/>
          <w:sz w:val="24"/>
          <w:szCs w:val="24"/>
        </w:rPr>
        <w:t>cieli</w:t>
      </w:r>
      <w:r w:rsidR="00050D8F">
        <w:rPr>
          <w:rFonts w:asciiTheme="minorHAnsi" w:hAnsiTheme="minorHAnsi"/>
          <w:color w:val="212121"/>
          <w:sz w:val="24"/>
          <w:szCs w:val="24"/>
        </w:rPr>
        <w:t xml:space="preserve"> ad enti esterni  sia pur aventi la caratteristica di enti “sovranazionali”</w:t>
      </w:r>
      <w:r w:rsidR="009738FB">
        <w:rPr>
          <w:rFonts w:asciiTheme="minorHAnsi" w:hAnsiTheme="minorHAnsi"/>
          <w:color w:val="212121"/>
          <w:sz w:val="24"/>
          <w:szCs w:val="24"/>
        </w:rPr>
        <w:t xml:space="preserve">; il fallimento di </w:t>
      </w:r>
      <w:proofErr w:type="spellStart"/>
      <w:r w:rsidR="009738FB">
        <w:rPr>
          <w:rFonts w:asciiTheme="minorHAnsi" w:hAnsiTheme="minorHAnsi"/>
          <w:color w:val="212121"/>
          <w:sz w:val="24"/>
          <w:szCs w:val="24"/>
        </w:rPr>
        <w:t>Eurocontrol</w:t>
      </w:r>
      <w:proofErr w:type="spellEnd"/>
      <w:r w:rsidR="009738FB">
        <w:rPr>
          <w:rFonts w:asciiTheme="minorHAnsi" w:hAnsiTheme="minorHAnsi"/>
          <w:color w:val="212121"/>
          <w:sz w:val="24"/>
          <w:szCs w:val="24"/>
        </w:rPr>
        <w:t xml:space="preserve"> prima versione dovrebbe aver insegnato qualcosa</w:t>
      </w:r>
      <w:r w:rsidR="009B5FFB">
        <w:rPr>
          <w:rFonts w:asciiTheme="minorHAnsi" w:hAnsiTheme="minorHAnsi"/>
          <w:color w:val="212121"/>
          <w:sz w:val="24"/>
          <w:szCs w:val="24"/>
        </w:rPr>
        <w:t xml:space="preserve"> in merito</w:t>
      </w:r>
      <w:r w:rsidR="009738FB">
        <w:rPr>
          <w:rFonts w:asciiTheme="minorHAnsi" w:hAnsiTheme="minorHAnsi"/>
          <w:color w:val="212121"/>
          <w:sz w:val="24"/>
          <w:szCs w:val="24"/>
        </w:rPr>
        <w:t>.</w:t>
      </w:r>
    </w:p>
    <w:p w:rsidR="001B1D8C" w:rsidRDefault="001B1D8C" w:rsidP="00941BD7">
      <w:pPr>
        <w:pStyle w:val="PreformattatoHTML"/>
        <w:shd w:val="clear" w:color="auto" w:fill="FFFFFF"/>
        <w:rPr>
          <w:rFonts w:asciiTheme="minorHAnsi" w:hAnsiTheme="minorHAnsi"/>
          <w:color w:val="212121"/>
          <w:sz w:val="24"/>
          <w:szCs w:val="24"/>
        </w:rPr>
      </w:pPr>
    </w:p>
    <w:p w:rsidR="00ED2E59" w:rsidRDefault="00ED2E59" w:rsidP="00ED2E59">
      <w:pPr>
        <w:pStyle w:val="PreformattatoHTML"/>
        <w:shd w:val="clear" w:color="auto" w:fill="FFFFFF"/>
        <w:rPr>
          <w:rFonts w:ascii="inherit" w:hAnsi="inherit"/>
          <w:color w:val="212121"/>
        </w:rPr>
      </w:pPr>
    </w:p>
    <w:p w:rsidR="00ED2E59" w:rsidRPr="00953ADF" w:rsidRDefault="00ED2E59" w:rsidP="00ED2E59">
      <w:pPr>
        <w:pStyle w:val="PreformattatoHTML"/>
        <w:pBdr>
          <w:top w:val="single" w:sz="8" w:space="1" w:color="auto"/>
          <w:left w:val="single" w:sz="8" w:space="4" w:color="auto"/>
          <w:bottom w:val="single" w:sz="8" w:space="1" w:color="auto"/>
          <w:right w:val="single" w:sz="8" w:space="4" w:color="auto"/>
        </w:pBdr>
        <w:shd w:val="clear" w:color="auto" w:fill="FFFFFF"/>
        <w:rPr>
          <w:rFonts w:asciiTheme="minorHAnsi" w:hAnsiTheme="minorHAnsi"/>
          <w:sz w:val="18"/>
          <w:szCs w:val="18"/>
        </w:rPr>
      </w:pPr>
      <w:r w:rsidRPr="00953ADF">
        <w:rPr>
          <w:rFonts w:asciiTheme="minorHAnsi" w:hAnsiTheme="minorHAnsi"/>
          <w:sz w:val="18"/>
          <w:szCs w:val="18"/>
        </w:rPr>
        <w:t xml:space="preserve">La Convenzione di </w:t>
      </w:r>
      <w:proofErr w:type="spellStart"/>
      <w:r w:rsidRPr="00953ADF">
        <w:rPr>
          <w:rFonts w:asciiTheme="minorHAnsi" w:hAnsiTheme="minorHAnsi"/>
          <w:sz w:val="18"/>
          <w:szCs w:val="18"/>
        </w:rPr>
        <w:t>Eurocontrol</w:t>
      </w:r>
      <w:proofErr w:type="spellEnd"/>
      <w:r w:rsidRPr="00953ADF">
        <w:rPr>
          <w:rFonts w:asciiTheme="minorHAnsi" w:hAnsiTheme="minorHAnsi"/>
          <w:sz w:val="18"/>
          <w:szCs w:val="18"/>
        </w:rPr>
        <w:t xml:space="preserve"> è stata firmata nel 1960 e ratificata nel 1963. Prima che la Convenzione entrasse in vigore, già si sapeva che la questione della sovranità nazionale avrebbe complicato la piena attuazione della missione di fondazione dell'organizzazione. Il primo piano europeo per un sistema armonizzato di controllo del traffico aereo (ATC), proposto nel 1962, fu respinto sia della Francia che della Gran Bretagna  a causa di ragioni strettamente legate al controllo nazionale dello spazio aereo militare. Gli altri quattro membri originari (la Repubblica federale di Germania, il Belgio, i Paesi Bassi e il Lussemburgo) hanno concordato nel 1964 di istituire un unico centro internazionale di controllo del traffico aereo per gestire il loro spazio aereo superiore, stabilendosi nella città olandese di Maastricht. </w:t>
      </w:r>
    </w:p>
    <w:p w:rsidR="00ED2E59" w:rsidRPr="00953ADF" w:rsidRDefault="00ED2E59" w:rsidP="00ED2E59">
      <w:pPr>
        <w:pStyle w:val="PreformattatoHTML"/>
        <w:pBdr>
          <w:top w:val="single" w:sz="8" w:space="1" w:color="auto"/>
          <w:left w:val="single" w:sz="8" w:space="4" w:color="auto"/>
          <w:bottom w:val="single" w:sz="8" w:space="1" w:color="auto"/>
          <w:right w:val="single" w:sz="8" w:space="4" w:color="auto"/>
        </w:pBdr>
        <w:shd w:val="clear" w:color="auto" w:fill="FFFFFF"/>
        <w:rPr>
          <w:rFonts w:asciiTheme="minorHAnsi" w:hAnsiTheme="minorHAnsi"/>
          <w:color w:val="212121"/>
          <w:sz w:val="18"/>
          <w:szCs w:val="18"/>
        </w:rPr>
      </w:pPr>
      <w:r w:rsidRPr="00953ADF">
        <w:rPr>
          <w:rFonts w:asciiTheme="minorHAnsi" w:hAnsiTheme="minorHAnsi"/>
          <w:sz w:val="18"/>
          <w:szCs w:val="18"/>
        </w:rPr>
        <w:t xml:space="preserve">Oggi </w:t>
      </w:r>
      <w:proofErr w:type="spellStart"/>
      <w:r w:rsidRPr="00953ADF">
        <w:rPr>
          <w:rFonts w:asciiTheme="minorHAnsi" w:hAnsiTheme="minorHAnsi"/>
          <w:sz w:val="18"/>
          <w:szCs w:val="18"/>
        </w:rPr>
        <w:t>Eurocontrol</w:t>
      </w:r>
      <w:proofErr w:type="spellEnd"/>
      <w:r w:rsidRPr="00953ADF">
        <w:rPr>
          <w:rFonts w:asciiTheme="minorHAnsi" w:hAnsiTheme="minorHAnsi"/>
          <w:sz w:val="18"/>
          <w:szCs w:val="18"/>
        </w:rPr>
        <w:t xml:space="preserve"> </w:t>
      </w:r>
      <w:r w:rsidRPr="00953ADF">
        <w:rPr>
          <w:rFonts w:asciiTheme="minorHAnsi" w:hAnsiTheme="minorHAnsi" w:cs="Arial"/>
          <w:sz w:val="18"/>
          <w:szCs w:val="18"/>
          <w:shd w:val="clear" w:color="auto" w:fill="FFFFFF"/>
        </w:rPr>
        <w:t>è un'organizzazione intergovernativa, civile e militare cui partecipano 41 Stati europei e di Paesi limitrofi il cui scopo principale è di sviluppare e mantenere un efficiente sistema di </w:t>
      </w:r>
      <w:hyperlink r:id="rId7" w:tooltip="Controllo del traffico aereo" w:history="1">
        <w:r w:rsidRPr="00953ADF">
          <w:rPr>
            <w:rStyle w:val="Collegamentoipertestuale"/>
            <w:rFonts w:asciiTheme="minorHAnsi" w:hAnsiTheme="minorHAnsi" w:cs="Arial"/>
            <w:color w:val="auto"/>
            <w:sz w:val="18"/>
            <w:szCs w:val="18"/>
            <w:u w:val="none"/>
            <w:shd w:val="clear" w:color="auto" w:fill="FFFFFF"/>
          </w:rPr>
          <w:t>controllo del traffico aereo</w:t>
        </w:r>
      </w:hyperlink>
      <w:r w:rsidRPr="00953ADF">
        <w:rPr>
          <w:rFonts w:asciiTheme="minorHAnsi" w:hAnsiTheme="minorHAnsi" w:cs="Arial"/>
          <w:sz w:val="18"/>
          <w:szCs w:val="18"/>
          <w:shd w:val="clear" w:color="auto" w:fill="FFFFFF"/>
        </w:rPr>
        <w:t> a livello europeo, affiancando in questo impegno comune le autorità nazionali dell'aviazione civile (in Italia l'</w:t>
      </w:r>
      <w:hyperlink r:id="rId8" w:tooltip="Ente Nazionale per l'Aviazione Civile" w:history="1">
        <w:r w:rsidRPr="00953ADF">
          <w:rPr>
            <w:rStyle w:val="Collegamentoipertestuale"/>
            <w:rFonts w:asciiTheme="minorHAnsi" w:hAnsiTheme="minorHAnsi" w:cs="Arial"/>
            <w:color w:val="auto"/>
            <w:sz w:val="18"/>
            <w:szCs w:val="18"/>
            <w:u w:val="none"/>
            <w:shd w:val="clear" w:color="auto" w:fill="FFFFFF"/>
          </w:rPr>
          <w:t>ENAC</w:t>
        </w:r>
      </w:hyperlink>
      <w:r w:rsidRPr="00953ADF">
        <w:rPr>
          <w:rFonts w:asciiTheme="minorHAnsi" w:hAnsiTheme="minorHAnsi" w:cs="Arial"/>
          <w:sz w:val="18"/>
          <w:szCs w:val="18"/>
          <w:shd w:val="clear" w:color="auto" w:fill="FFFFFF"/>
        </w:rPr>
        <w:t>), gli enti ed i soggetti fornitori dei servizi di controllo del traffico aereo (in Italia </w:t>
      </w:r>
      <w:hyperlink r:id="rId9" w:tooltip="ENAV" w:history="1">
        <w:r w:rsidRPr="00953ADF">
          <w:rPr>
            <w:rStyle w:val="Collegamentoipertestuale"/>
            <w:rFonts w:asciiTheme="minorHAnsi" w:hAnsiTheme="minorHAnsi" w:cs="Arial"/>
            <w:color w:val="auto"/>
            <w:sz w:val="18"/>
            <w:szCs w:val="18"/>
            <w:u w:val="none"/>
            <w:shd w:val="clear" w:color="auto" w:fill="FFFFFF"/>
          </w:rPr>
          <w:t>ENAV</w:t>
        </w:r>
      </w:hyperlink>
      <w:r w:rsidRPr="00953ADF">
        <w:rPr>
          <w:rFonts w:asciiTheme="minorHAnsi" w:hAnsiTheme="minorHAnsi" w:cs="Arial"/>
          <w:sz w:val="18"/>
          <w:szCs w:val="18"/>
          <w:shd w:val="clear" w:color="auto" w:fill="FFFFFF"/>
        </w:rPr>
        <w:t> e l'</w:t>
      </w:r>
      <w:hyperlink r:id="rId10" w:tooltip="Aeronautica Militare (Italia)" w:history="1">
        <w:r w:rsidRPr="00953ADF">
          <w:rPr>
            <w:rStyle w:val="Collegamentoipertestuale"/>
            <w:rFonts w:asciiTheme="minorHAnsi" w:hAnsiTheme="minorHAnsi" w:cs="Arial"/>
            <w:color w:val="auto"/>
            <w:sz w:val="18"/>
            <w:szCs w:val="18"/>
            <w:u w:val="none"/>
            <w:shd w:val="clear" w:color="auto" w:fill="FFFFFF"/>
          </w:rPr>
          <w:t>Aeronautica Militare</w:t>
        </w:r>
      </w:hyperlink>
      <w:r w:rsidRPr="00953ADF">
        <w:rPr>
          <w:rFonts w:asciiTheme="minorHAnsi" w:hAnsiTheme="minorHAnsi" w:cs="Arial"/>
          <w:sz w:val="18"/>
          <w:szCs w:val="18"/>
          <w:shd w:val="clear" w:color="auto" w:fill="FFFFFF"/>
        </w:rPr>
        <w:t>), gli utenti dello spazio aereo civile e militare, il settore industriale, le organizzazioni professionali e le competenti istituzioni europee</w:t>
      </w:r>
      <w:r w:rsidRPr="00953ADF">
        <w:rPr>
          <w:rFonts w:asciiTheme="minorHAnsi" w:hAnsiTheme="minorHAnsi" w:cs="Arial"/>
          <w:color w:val="222222"/>
          <w:sz w:val="18"/>
          <w:szCs w:val="18"/>
          <w:shd w:val="clear" w:color="auto" w:fill="FFFFFF"/>
        </w:rPr>
        <w:t>.</w:t>
      </w:r>
    </w:p>
    <w:p w:rsidR="00953ADF" w:rsidRDefault="00953ADF" w:rsidP="00941BD7">
      <w:pPr>
        <w:pStyle w:val="PreformattatoHTML"/>
        <w:shd w:val="clear" w:color="auto" w:fill="FFFFFF"/>
        <w:rPr>
          <w:rFonts w:asciiTheme="minorHAnsi" w:hAnsiTheme="minorHAnsi"/>
          <w:color w:val="212121"/>
          <w:sz w:val="24"/>
          <w:szCs w:val="24"/>
        </w:rPr>
      </w:pPr>
    </w:p>
    <w:p w:rsidR="00C76BBD" w:rsidRDefault="003923F6" w:rsidP="00941BD7">
      <w:pPr>
        <w:pStyle w:val="PreformattatoHTML"/>
        <w:shd w:val="clear" w:color="auto" w:fill="FFFFFF"/>
        <w:rPr>
          <w:rFonts w:asciiTheme="minorHAnsi" w:hAnsiTheme="minorHAnsi"/>
          <w:color w:val="212121"/>
          <w:sz w:val="24"/>
          <w:szCs w:val="24"/>
        </w:rPr>
      </w:pPr>
      <w:r>
        <w:rPr>
          <w:rFonts w:asciiTheme="minorHAnsi" w:hAnsiTheme="minorHAnsi"/>
          <w:color w:val="212121"/>
          <w:sz w:val="24"/>
          <w:szCs w:val="24"/>
        </w:rPr>
        <w:t>La tabella che segue mostra tutte le agitazioni che hanno interessato i centri di controllo europei nell’anno 2018</w:t>
      </w:r>
      <w:r w:rsidR="009B5FFB">
        <w:rPr>
          <w:rFonts w:asciiTheme="minorHAnsi" w:hAnsiTheme="minorHAnsi"/>
          <w:color w:val="212121"/>
          <w:sz w:val="24"/>
          <w:szCs w:val="24"/>
        </w:rPr>
        <w:t xml:space="preserve"> ed è quella da cui derivano i minuti di </w:t>
      </w:r>
      <w:proofErr w:type="spellStart"/>
      <w:r w:rsidR="009B5FFB" w:rsidRPr="009B5FFB">
        <w:rPr>
          <w:rFonts w:asciiTheme="minorHAnsi" w:hAnsiTheme="minorHAnsi"/>
          <w:i/>
          <w:color w:val="212121"/>
          <w:sz w:val="24"/>
          <w:szCs w:val="24"/>
        </w:rPr>
        <w:t>disruption</w:t>
      </w:r>
      <w:proofErr w:type="spellEnd"/>
      <w:r w:rsidR="009B5FFB">
        <w:rPr>
          <w:rFonts w:asciiTheme="minorHAnsi" w:hAnsiTheme="minorHAnsi"/>
          <w:color w:val="212121"/>
          <w:sz w:val="24"/>
          <w:szCs w:val="24"/>
        </w:rPr>
        <w:t xml:space="preserve"> complessivi di cui si è parlato in </w:t>
      </w:r>
      <w:r w:rsidR="009B5FFB">
        <w:rPr>
          <w:rFonts w:asciiTheme="minorHAnsi" w:hAnsiTheme="minorHAnsi"/>
          <w:color w:val="212121"/>
          <w:sz w:val="24"/>
          <w:szCs w:val="24"/>
        </w:rPr>
        <w:lastRenderedPageBreak/>
        <w:t>apertura</w:t>
      </w:r>
      <w:r w:rsidR="00953ADF">
        <w:rPr>
          <w:rFonts w:asciiTheme="minorHAnsi" w:hAnsiTheme="minorHAnsi"/>
          <w:color w:val="212121"/>
          <w:sz w:val="24"/>
          <w:szCs w:val="24"/>
        </w:rPr>
        <w:t>. Da essi si può apprendere che la Francia è il paese i cui controllori sono stati maggiormente “agitati” nell’anno 2018:</w:t>
      </w:r>
    </w:p>
    <w:p w:rsidR="003923F6" w:rsidRDefault="003923F6" w:rsidP="00941BD7">
      <w:pPr>
        <w:pStyle w:val="PreformattatoHTML"/>
        <w:shd w:val="clear" w:color="auto" w:fill="FFFFFF"/>
        <w:rPr>
          <w:rFonts w:asciiTheme="minorHAnsi" w:hAnsiTheme="minorHAnsi"/>
          <w:color w:val="212121"/>
          <w:sz w:val="24"/>
          <w:szCs w:val="24"/>
        </w:rPr>
      </w:pPr>
    </w:p>
    <w:p w:rsidR="002C5588" w:rsidRDefault="002C5588">
      <w:pPr>
        <w:rPr>
          <w:sz w:val="20"/>
          <w:szCs w:val="20"/>
        </w:rPr>
      </w:pPr>
      <w:r w:rsidRPr="002C5588">
        <w:rPr>
          <w:noProof/>
          <w:sz w:val="24"/>
          <w:szCs w:val="24"/>
          <w:bdr w:val="single" w:sz="8" w:space="0" w:color="auto"/>
          <w:lang w:eastAsia="it-IT"/>
        </w:rPr>
        <w:drawing>
          <wp:inline distT="0" distB="0" distL="0" distR="0">
            <wp:extent cx="4582080" cy="3312000"/>
            <wp:effectExtent l="19050" t="0" r="8970" b="0"/>
            <wp:docPr id="7" name="Immagine 4" descr="strike1Imma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ke1Immagine.jpg"/>
                    <pic:cNvPicPr/>
                  </pic:nvPicPr>
                  <pic:blipFill>
                    <a:blip r:embed="rId11" cstate="print"/>
                    <a:stretch>
                      <a:fillRect/>
                    </a:stretch>
                  </pic:blipFill>
                  <pic:spPr>
                    <a:xfrm>
                      <a:off x="0" y="0"/>
                      <a:ext cx="4582080" cy="3312000"/>
                    </a:xfrm>
                    <a:prstGeom prst="rect">
                      <a:avLst/>
                    </a:prstGeom>
                  </pic:spPr>
                </pic:pic>
              </a:graphicData>
            </a:graphic>
          </wp:inline>
        </w:drawing>
      </w:r>
      <w:r w:rsidRPr="002C5588">
        <w:rPr>
          <w:noProof/>
          <w:sz w:val="20"/>
          <w:szCs w:val="20"/>
          <w:bdr w:val="single" w:sz="8" w:space="0" w:color="auto"/>
          <w:lang w:eastAsia="it-IT"/>
        </w:rPr>
        <w:drawing>
          <wp:inline distT="0" distB="0" distL="0" distR="0">
            <wp:extent cx="4567260" cy="4932000"/>
            <wp:effectExtent l="19050" t="0" r="4740" b="0"/>
            <wp:docPr id="6" name="Immagine 5" descr="strike2Imma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ke2Immagine.jpg"/>
                    <pic:cNvPicPr/>
                  </pic:nvPicPr>
                  <pic:blipFill>
                    <a:blip r:embed="rId12" cstate="print"/>
                    <a:stretch>
                      <a:fillRect/>
                    </a:stretch>
                  </pic:blipFill>
                  <pic:spPr>
                    <a:xfrm>
                      <a:off x="0" y="0"/>
                      <a:ext cx="4567260" cy="4932000"/>
                    </a:xfrm>
                    <a:prstGeom prst="rect">
                      <a:avLst/>
                    </a:prstGeom>
                  </pic:spPr>
                </pic:pic>
              </a:graphicData>
            </a:graphic>
          </wp:inline>
        </w:drawing>
      </w:r>
    </w:p>
    <w:p w:rsidR="002C5588" w:rsidRDefault="002C5588">
      <w:pPr>
        <w:rPr>
          <w:sz w:val="20"/>
          <w:szCs w:val="20"/>
        </w:rPr>
      </w:pPr>
    </w:p>
    <w:p w:rsidR="003923F6" w:rsidRPr="003923F6" w:rsidRDefault="003923F6" w:rsidP="003923F6">
      <w:pPr>
        <w:pStyle w:val="PreformattatoHTML"/>
        <w:shd w:val="clear" w:color="auto" w:fill="FFFFFF"/>
        <w:rPr>
          <w:rFonts w:asciiTheme="minorHAnsi" w:hAnsiTheme="minorHAnsi"/>
          <w:i/>
          <w:color w:val="212121"/>
          <w:sz w:val="24"/>
          <w:szCs w:val="24"/>
        </w:rPr>
      </w:pPr>
      <w:r>
        <w:rPr>
          <w:rFonts w:asciiTheme="minorHAnsi" w:hAnsiTheme="minorHAnsi"/>
          <w:color w:val="212121"/>
          <w:sz w:val="24"/>
          <w:szCs w:val="24"/>
        </w:rPr>
        <w:lastRenderedPageBreak/>
        <w:t>La compagnia Ryanair che è sempre stata una delle più attive sostenitrici della necessità di riformare l’organizzazione del controllo del traffico aereo e soprattutto di cercare di limi</w:t>
      </w:r>
      <w:r w:rsidR="009B5FFB">
        <w:rPr>
          <w:rFonts w:asciiTheme="minorHAnsi" w:hAnsiTheme="minorHAnsi"/>
          <w:color w:val="212121"/>
          <w:sz w:val="24"/>
          <w:szCs w:val="24"/>
        </w:rPr>
        <w:t>t</w:t>
      </w:r>
      <w:r>
        <w:rPr>
          <w:rFonts w:asciiTheme="minorHAnsi" w:hAnsiTheme="minorHAnsi"/>
          <w:color w:val="212121"/>
          <w:sz w:val="24"/>
          <w:szCs w:val="24"/>
        </w:rPr>
        <w:t xml:space="preserve">are i danni </w:t>
      </w:r>
      <w:proofErr w:type="spellStart"/>
      <w:r>
        <w:rPr>
          <w:rFonts w:asciiTheme="minorHAnsi" w:hAnsiTheme="minorHAnsi"/>
          <w:color w:val="212121"/>
          <w:sz w:val="24"/>
          <w:szCs w:val="24"/>
        </w:rPr>
        <w:t>allorchè</w:t>
      </w:r>
      <w:proofErr w:type="spellEnd"/>
      <w:r>
        <w:rPr>
          <w:rFonts w:asciiTheme="minorHAnsi" w:hAnsiTheme="minorHAnsi"/>
          <w:color w:val="212121"/>
          <w:sz w:val="24"/>
          <w:szCs w:val="24"/>
        </w:rPr>
        <w:t xml:space="preserve"> un singolo paese decide di scioperare, ha accolto</w:t>
      </w:r>
      <w:r w:rsidRPr="00941BD7">
        <w:rPr>
          <w:rFonts w:asciiTheme="minorHAnsi" w:hAnsiTheme="minorHAnsi"/>
          <w:color w:val="212121"/>
          <w:sz w:val="24"/>
          <w:szCs w:val="24"/>
        </w:rPr>
        <w:t xml:space="preserve"> con favore le notizie</w:t>
      </w:r>
      <w:r>
        <w:rPr>
          <w:rFonts w:asciiTheme="minorHAnsi" w:hAnsiTheme="minorHAnsi"/>
          <w:color w:val="212121"/>
          <w:sz w:val="24"/>
          <w:szCs w:val="24"/>
        </w:rPr>
        <w:t xml:space="preserve"> dei prossimi appuntamenti</w:t>
      </w:r>
      <w:r w:rsidR="009B5FFB">
        <w:rPr>
          <w:rFonts w:asciiTheme="minorHAnsi" w:hAnsiTheme="minorHAnsi"/>
          <w:color w:val="212121"/>
          <w:sz w:val="24"/>
          <w:szCs w:val="24"/>
        </w:rPr>
        <w:t>:</w:t>
      </w:r>
      <w:r w:rsidRPr="00941BD7">
        <w:rPr>
          <w:rFonts w:asciiTheme="minorHAnsi" w:hAnsiTheme="minorHAnsi"/>
          <w:color w:val="212121"/>
          <w:sz w:val="24"/>
          <w:szCs w:val="24"/>
        </w:rPr>
        <w:t xml:space="preserve"> </w:t>
      </w:r>
      <w:r w:rsidRPr="00193C3A">
        <w:rPr>
          <w:rFonts w:asciiTheme="minorHAnsi" w:hAnsiTheme="minorHAnsi"/>
          <w:i/>
          <w:color w:val="212121"/>
          <w:sz w:val="24"/>
          <w:szCs w:val="24"/>
        </w:rPr>
        <w:t>"</w:t>
      </w:r>
      <w:r>
        <w:rPr>
          <w:rFonts w:asciiTheme="minorHAnsi" w:hAnsiTheme="minorHAnsi"/>
          <w:i/>
          <w:color w:val="212121"/>
          <w:sz w:val="24"/>
          <w:szCs w:val="24"/>
        </w:rPr>
        <w:t xml:space="preserve">Ci auguriamo che le raccomandazioni vengano implementate immediatamente. L’ATC europeo vive uno stato di crisi. Nei primi tre mesi del 2019 gli utenti consumatori hanno dovuto sopportare il trenta per cento in più di ritardi </w:t>
      </w:r>
      <w:r w:rsidR="009B5FFB">
        <w:rPr>
          <w:rFonts w:asciiTheme="minorHAnsi" w:hAnsiTheme="minorHAnsi"/>
          <w:i/>
          <w:color w:val="212121"/>
          <w:sz w:val="24"/>
          <w:szCs w:val="24"/>
        </w:rPr>
        <w:t>per</w:t>
      </w:r>
      <w:r>
        <w:rPr>
          <w:rFonts w:asciiTheme="minorHAnsi" w:hAnsiTheme="minorHAnsi"/>
          <w:i/>
          <w:color w:val="212121"/>
          <w:sz w:val="24"/>
          <w:szCs w:val="24"/>
        </w:rPr>
        <w:t xml:space="preserve"> cause ATC. L’Europa ha assoluta necessità di assumere il reale controllo del suo spazio aereo il quale è frammentato fra diversi confini nazionali. E’ giunto il momento di porre un termine alla crisi degli enti di controllo del traffico aereo</w:t>
      </w:r>
      <w:r w:rsidRPr="00193C3A">
        <w:rPr>
          <w:rFonts w:asciiTheme="minorHAnsi" w:hAnsiTheme="minorHAnsi"/>
          <w:i/>
          <w:color w:val="212121"/>
          <w:sz w:val="24"/>
          <w:szCs w:val="24"/>
        </w:rPr>
        <w:t>."</w:t>
      </w:r>
    </w:p>
    <w:p w:rsidR="003923F6" w:rsidRDefault="003923F6">
      <w:pPr>
        <w:rPr>
          <w:sz w:val="20"/>
          <w:szCs w:val="20"/>
        </w:rPr>
      </w:pPr>
    </w:p>
    <w:p w:rsidR="006A2F40" w:rsidRDefault="003923F6" w:rsidP="007617CE">
      <w:pPr>
        <w:spacing w:after="0" w:line="240" w:lineRule="auto"/>
        <w:jc w:val="center"/>
        <w:rPr>
          <w:sz w:val="20"/>
          <w:szCs w:val="20"/>
        </w:rPr>
      </w:pPr>
      <w:r w:rsidRPr="007617CE">
        <w:rPr>
          <w:sz w:val="20"/>
          <w:szCs w:val="20"/>
          <w:bdr w:val="single" w:sz="12" w:space="0" w:color="auto"/>
        </w:rPr>
        <w:drawing>
          <wp:inline distT="0" distB="0" distL="0" distR="0">
            <wp:extent cx="5310597" cy="3708000"/>
            <wp:effectExtent l="19050" t="0" r="4353" b="0"/>
            <wp:docPr id="5" name="Immagine 7" descr="frammen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mentazione.jpg"/>
                    <pic:cNvPicPr/>
                  </pic:nvPicPr>
                  <pic:blipFill>
                    <a:blip r:embed="rId13" cstate="print"/>
                    <a:stretch>
                      <a:fillRect/>
                    </a:stretch>
                  </pic:blipFill>
                  <pic:spPr>
                    <a:xfrm>
                      <a:off x="0" y="0"/>
                      <a:ext cx="5310597" cy="3708000"/>
                    </a:xfrm>
                    <a:prstGeom prst="rect">
                      <a:avLst/>
                    </a:prstGeom>
                  </pic:spPr>
                </pic:pic>
              </a:graphicData>
            </a:graphic>
          </wp:inline>
        </w:drawing>
      </w:r>
    </w:p>
    <w:p w:rsidR="003923F6" w:rsidRPr="001B1D8C" w:rsidRDefault="003923F6" w:rsidP="003923F6">
      <w:pPr>
        <w:spacing w:line="240" w:lineRule="auto"/>
        <w:jc w:val="center"/>
        <w:rPr>
          <w:sz w:val="20"/>
          <w:szCs w:val="20"/>
        </w:rPr>
      </w:pPr>
      <w:r>
        <w:rPr>
          <w:i/>
          <w:sz w:val="20"/>
          <w:szCs w:val="20"/>
        </w:rPr>
        <w:t>L’immagine</w:t>
      </w:r>
      <w:r w:rsidR="007617CE">
        <w:rPr>
          <w:i/>
          <w:sz w:val="20"/>
          <w:szCs w:val="20"/>
        </w:rPr>
        <w:t>.</w:t>
      </w:r>
      <w:r>
        <w:rPr>
          <w:i/>
          <w:sz w:val="20"/>
          <w:szCs w:val="20"/>
        </w:rPr>
        <w:t xml:space="preserve"> per quanto </w:t>
      </w:r>
      <w:proofErr w:type="spellStart"/>
      <w:r>
        <w:rPr>
          <w:i/>
          <w:sz w:val="20"/>
          <w:szCs w:val="20"/>
        </w:rPr>
        <w:t>riferentesi</w:t>
      </w:r>
      <w:proofErr w:type="spellEnd"/>
      <w:r>
        <w:rPr>
          <w:i/>
          <w:sz w:val="20"/>
          <w:szCs w:val="20"/>
        </w:rPr>
        <w:t xml:space="preserve"> all’implementazione del “free flight” in Europa</w:t>
      </w:r>
      <w:r w:rsidR="007617CE">
        <w:rPr>
          <w:i/>
          <w:sz w:val="20"/>
          <w:szCs w:val="20"/>
        </w:rPr>
        <w:t>,</w:t>
      </w:r>
      <w:r>
        <w:rPr>
          <w:i/>
          <w:sz w:val="20"/>
          <w:szCs w:val="20"/>
        </w:rPr>
        <w:t xml:space="preserve"> ben dimostra l’estrema frammentazione dell</w:t>
      </w:r>
      <w:r w:rsidR="007617CE">
        <w:rPr>
          <w:i/>
          <w:sz w:val="20"/>
          <w:szCs w:val="20"/>
        </w:rPr>
        <w:t>’attuale</w:t>
      </w:r>
      <w:r>
        <w:rPr>
          <w:i/>
          <w:sz w:val="20"/>
          <w:szCs w:val="20"/>
        </w:rPr>
        <w:t xml:space="preserve"> spazio aereo del continente </w:t>
      </w:r>
      <w:r w:rsidRPr="00444181">
        <w:rPr>
          <w:color w:val="FF0000"/>
          <w:sz w:val="20"/>
          <w:szCs w:val="20"/>
        </w:rPr>
        <w:t>(3)</w:t>
      </w:r>
    </w:p>
    <w:p w:rsidR="007617CE" w:rsidRDefault="007617CE" w:rsidP="003923F6">
      <w:pPr>
        <w:pStyle w:val="PreformattatoHTML"/>
        <w:shd w:val="clear" w:color="auto" w:fill="FFFFFF"/>
        <w:rPr>
          <w:rFonts w:asciiTheme="minorHAnsi" w:hAnsiTheme="minorHAnsi"/>
          <w:color w:val="212121"/>
          <w:sz w:val="24"/>
          <w:szCs w:val="24"/>
        </w:rPr>
      </w:pPr>
    </w:p>
    <w:p w:rsidR="003923F6" w:rsidRPr="00941BD7" w:rsidRDefault="009B5FFB" w:rsidP="000807FD">
      <w:pPr>
        <w:pStyle w:val="PreformattatoHTML"/>
        <w:shd w:val="clear" w:color="auto" w:fill="FFFFFF"/>
        <w:spacing w:line="276" w:lineRule="auto"/>
        <w:rPr>
          <w:rFonts w:asciiTheme="minorHAnsi" w:hAnsiTheme="minorHAnsi"/>
          <w:color w:val="212121"/>
          <w:sz w:val="24"/>
          <w:szCs w:val="24"/>
        </w:rPr>
      </w:pPr>
      <w:r>
        <w:rPr>
          <w:rFonts w:asciiTheme="minorHAnsi" w:hAnsiTheme="minorHAnsi"/>
          <w:color w:val="212121"/>
          <w:sz w:val="24"/>
          <w:szCs w:val="24"/>
        </w:rPr>
        <w:t>Nei prossimi mesi l</w:t>
      </w:r>
      <w:r w:rsidR="003923F6" w:rsidRPr="00941BD7">
        <w:rPr>
          <w:rFonts w:asciiTheme="minorHAnsi" w:hAnsiTheme="minorHAnsi"/>
          <w:color w:val="212121"/>
          <w:sz w:val="24"/>
          <w:szCs w:val="24"/>
        </w:rPr>
        <w:t>a Commissione europea discuterà la relazione con le</w:t>
      </w:r>
      <w:r w:rsidR="003923F6">
        <w:rPr>
          <w:rFonts w:asciiTheme="minorHAnsi" w:hAnsiTheme="minorHAnsi"/>
          <w:color w:val="212121"/>
          <w:sz w:val="24"/>
          <w:szCs w:val="24"/>
        </w:rPr>
        <w:t xml:space="preserve"> tutte</w:t>
      </w:r>
      <w:r w:rsidR="003923F6" w:rsidRPr="00941BD7">
        <w:rPr>
          <w:rFonts w:asciiTheme="minorHAnsi" w:hAnsiTheme="minorHAnsi"/>
          <w:color w:val="212121"/>
          <w:sz w:val="24"/>
          <w:szCs w:val="24"/>
        </w:rPr>
        <w:t xml:space="preserve"> parti </w:t>
      </w:r>
      <w:r w:rsidR="003923F6">
        <w:rPr>
          <w:rFonts w:asciiTheme="minorHAnsi" w:hAnsiTheme="minorHAnsi"/>
          <w:color w:val="212121"/>
          <w:sz w:val="24"/>
          <w:szCs w:val="24"/>
        </w:rPr>
        <w:t xml:space="preserve">nazionali </w:t>
      </w:r>
      <w:r w:rsidR="003923F6" w:rsidRPr="00941BD7">
        <w:rPr>
          <w:rFonts w:asciiTheme="minorHAnsi" w:hAnsiTheme="minorHAnsi"/>
          <w:color w:val="212121"/>
          <w:sz w:val="24"/>
          <w:szCs w:val="24"/>
        </w:rPr>
        <w:t>interessate  e</w:t>
      </w:r>
      <w:r>
        <w:rPr>
          <w:rFonts w:asciiTheme="minorHAnsi" w:hAnsiTheme="minorHAnsi"/>
          <w:color w:val="212121"/>
          <w:sz w:val="24"/>
          <w:szCs w:val="24"/>
        </w:rPr>
        <w:t>d</w:t>
      </w:r>
      <w:r w:rsidR="003923F6" w:rsidRPr="00941BD7">
        <w:rPr>
          <w:rFonts w:asciiTheme="minorHAnsi" w:hAnsiTheme="minorHAnsi"/>
          <w:color w:val="212121"/>
          <w:sz w:val="24"/>
          <w:szCs w:val="24"/>
        </w:rPr>
        <w:t xml:space="preserve"> intende </w:t>
      </w:r>
      <w:r w:rsidR="003923F6">
        <w:rPr>
          <w:rFonts w:asciiTheme="minorHAnsi" w:hAnsiTheme="minorHAnsi"/>
          <w:color w:val="212121"/>
          <w:sz w:val="24"/>
          <w:szCs w:val="24"/>
        </w:rPr>
        <w:t>sottomettere il dossier</w:t>
      </w:r>
      <w:r w:rsidR="003923F6" w:rsidRPr="00941BD7">
        <w:rPr>
          <w:rFonts w:asciiTheme="minorHAnsi" w:hAnsiTheme="minorHAnsi"/>
          <w:color w:val="212121"/>
          <w:sz w:val="24"/>
          <w:szCs w:val="24"/>
        </w:rPr>
        <w:t xml:space="preserve"> alle riunioni</w:t>
      </w:r>
      <w:r w:rsidR="000807FD">
        <w:rPr>
          <w:rFonts w:asciiTheme="minorHAnsi" w:hAnsiTheme="minorHAnsi"/>
          <w:color w:val="212121"/>
          <w:sz w:val="24"/>
          <w:szCs w:val="24"/>
        </w:rPr>
        <w:t xml:space="preserve"> del Consiglio dei T</w:t>
      </w:r>
      <w:r w:rsidR="003923F6" w:rsidRPr="00941BD7">
        <w:rPr>
          <w:rFonts w:asciiTheme="minorHAnsi" w:hAnsiTheme="minorHAnsi"/>
          <w:color w:val="212121"/>
          <w:sz w:val="24"/>
          <w:szCs w:val="24"/>
        </w:rPr>
        <w:t xml:space="preserve">rasporti </w:t>
      </w:r>
      <w:r>
        <w:rPr>
          <w:rFonts w:asciiTheme="minorHAnsi" w:hAnsiTheme="minorHAnsi"/>
          <w:color w:val="212121"/>
          <w:sz w:val="24"/>
          <w:szCs w:val="24"/>
        </w:rPr>
        <w:t>in calendario a</w:t>
      </w:r>
      <w:r w:rsidR="003923F6" w:rsidRPr="00941BD7">
        <w:rPr>
          <w:rFonts w:asciiTheme="minorHAnsi" w:hAnsiTheme="minorHAnsi"/>
          <w:color w:val="212121"/>
          <w:sz w:val="24"/>
          <w:szCs w:val="24"/>
        </w:rPr>
        <w:t xml:space="preserve"> giugno.</w:t>
      </w:r>
      <w:r w:rsidR="003923F6">
        <w:rPr>
          <w:rFonts w:asciiTheme="minorHAnsi" w:hAnsiTheme="minorHAnsi"/>
          <w:color w:val="212121"/>
          <w:sz w:val="24"/>
          <w:szCs w:val="24"/>
        </w:rPr>
        <w:t xml:space="preserve"> </w:t>
      </w:r>
      <w:r w:rsidR="0088065B">
        <w:rPr>
          <w:rFonts w:asciiTheme="minorHAnsi" w:hAnsiTheme="minorHAnsi"/>
          <w:color w:val="212121"/>
          <w:sz w:val="24"/>
          <w:szCs w:val="24"/>
        </w:rPr>
        <w:t>L</w:t>
      </w:r>
      <w:r w:rsidR="003923F6" w:rsidRPr="00941BD7">
        <w:rPr>
          <w:rFonts w:asciiTheme="minorHAnsi" w:hAnsiTheme="minorHAnsi"/>
          <w:color w:val="212121"/>
          <w:sz w:val="24"/>
          <w:szCs w:val="24"/>
        </w:rPr>
        <w:t xml:space="preserve">a commissione sta collaborando con la presidenza finlandese per organizzare una conferenza </w:t>
      </w:r>
      <w:r w:rsidR="0088065B">
        <w:rPr>
          <w:rFonts w:asciiTheme="minorHAnsi" w:hAnsiTheme="minorHAnsi"/>
          <w:color w:val="212121"/>
          <w:sz w:val="24"/>
          <w:szCs w:val="24"/>
        </w:rPr>
        <w:t>su</w:t>
      </w:r>
      <w:r w:rsidR="003923F6" w:rsidRPr="00941BD7">
        <w:rPr>
          <w:rFonts w:asciiTheme="minorHAnsi" w:hAnsiTheme="minorHAnsi"/>
          <w:color w:val="212121"/>
          <w:sz w:val="24"/>
          <w:szCs w:val="24"/>
        </w:rPr>
        <w:t>l futuro della gestione del traffico aereo in Europa.</w:t>
      </w:r>
    </w:p>
    <w:p w:rsidR="003923F6" w:rsidRPr="006A2F40" w:rsidRDefault="003923F6" w:rsidP="000807FD">
      <w:pPr>
        <w:rPr>
          <w:sz w:val="24"/>
          <w:szCs w:val="24"/>
        </w:rPr>
      </w:pPr>
      <w:r w:rsidRPr="006A2F40">
        <w:rPr>
          <w:sz w:val="24"/>
          <w:szCs w:val="24"/>
        </w:rPr>
        <w:t>Il testo completo</w:t>
      </w:r>
      <w:r w:rsidR="000807FD">
        <w:rPr>
          <w:sz w:val="24"/>
          <w:szCs w:val="24"/>
        </w:rPr>
        <w:t xml:space="preserve"> del rapporto</w:t>
      </w:r>
      <w:r w:rsidRPr="006A2F40">
        <w:rPr>
          <w:sz w:val="24"/>
          <w:szCs w:val="24"/>
        </w:rPr>
        <w:t xml:space="preserve"> formato da 36 pagine delle raccomandazioni dei saggi può essere scaricato da questo sito:</w:t>
      </w:r>
    </w:p>
    <w:p w:rsidR="003923F6" w:rsidRDefault="003923F6" w:rsidP="003923F6">
      <w:hyperlink r:id="rId14" w:history="1">
        <w:r>
          <w:rPr>
            <w:rStyle w:val="Collegamentoipertestuale"/>
          </w:rPr>
          <w:t>https://ec.europa.eu/transport/modes/air/news/2019-04-15-recommendations-on-air-traffic-management-in-europe_en</w:t>
        </w:r>
      </w:hyperlink>
    </w:p>
    <w:p w:rsidR="007617CE" w:rsidRPr="0088065B" w:rsidRDefault="007617CE" w:rsidP="003923F6">
      <w:pPr>
        <w:rPr>
          <w:sz w:val="24"/>
          <w:szCs w:val="24"/>
        </w:rPr>
      </w:pPr>
      <w:r w:rsidRPr="0088065B">
        <w:rPr>
          <w:sz w:val="24"/>
          <w:szCs w:val="24"/>
        </w:rPr>
        <w:t>Queste</w:t>
      </w:r>
      <w:r w:rsidR="0088065B">
        <w:rPr>
          <w:sz w:val="24"/>
          <w:szCs w:val="24"/>
        </w:rPr>
        <w:t xml:space="preserve"> intanto</w:t>
      </w:r>
      <w:r w:rsidRPr="0088065B">
        <w:rPr>
          <w:sz w:val="24"/>
          <w:szCs w:val="24"/>
        </w:rPr>
        <w:t xml:space="preserve"> le 10 raccomandazioni contenute nel rapporto </w:t>
      </w:r>
      <w:r w:rsidR="0088065B">
        <w:rPr>
          <w:sz w:val="24"/>
          <w:szCs w:val="24"/>
        </w:rPr>
        <w:t>fra le</w:t>
      </w:r>
      <w:r w:rsidRPr="0088065B">
        <w:rPr>
          <w:sz w:val="24"/>
          <w:szCs w:val="24"/>
        </w:rPr>
        <w:t xml:space="preserve"> qual</w:t>
      </w:r>
      <w:r w:rsidR="0088065B">
        <w:rPr>
          <w:sz w:val="24"/>
          <w:szCs w:val="24"/>
        </w:rPr>
        <w:t>i</w:t>
      </w:r>
      <w:r w:rsidRPr="0088065B">
        <w:rPr>
          <w:sz w:val="24"/>
          <w:szCs w:val="24"/>
        </w:rPr>
        <w:t xml:space="preserve"> spicca il progetto per l’implementazione di un “</w:t>
      </w:r>
      <w:proofErr w:type="spellStart"/>
      <w:r w:rsidRPr="0088065B">
        <w:rPr>
          <w:sz w:val="24"/>
          <w:szCs w:val="24"/>
        </w:rPr>
        <w:t>Digital</w:t>
      </w:r>
      <w:proofErr w:type="spellEnd"/>
      <w:r w:rsidRPr="0088065B">
        <w:rPr>
          <w:sz w:val="24"/>
          <w:szCs w:val="24"/>
        </w:rPr>
        <w:t xml:space="preserve"> </w:t>
      </w:r>
      <w:proofErr w:type="spellStart"/>
      <w:r w:rsidRPr="0088065B">
        <w:rPr>
          <w:sz w:val="24"/>
          <w:szCs w:val="24"/>
        </w:rPr>
        <w:t>European</w:t>
      </w:r>
      <w:proofErr w:type="spellEnd"/>
      <w:r w:rsidRPr="0088065B">
        <w:rPr>
          <w:sz w:val="24"/>
          <w:szCs w:val="24"/>
        </w:rPr>
        <w:t xml:space="preserve"> Sky”</w:t>
      </w:r>
      <w:r w:rsidR="0088065B">
        <w:rPr>
          <w:sz w:val="24"/>
          <w:szCs w:val="24"/>
        </w:rPr>
        <w:t>, il nuovo sogno europeo</w:t>
      </w:r>
      <w:r w:rsidRPr="0088065B">
        <w:rPr>
          <w:sz w:val="24"/>
          <w:szCs w:val="24"/>
        </w:rPr>
        <w:t xml:space="preserve">. </w:t>
      </w:r>
    </w:p>
    <w:p w:rsidR="006A2F40" w:rsidRDefault="006A2F40" w:rsidP="00FD4388">
      <w:pPr>
        <w:spacing w:after="0" w:line="240" w:lineRule="auto"/>
        <w:rPr>
          <w:sz w:val="20"/>
          <w:szCs w:val="20"/>
        </w:rPr>
      </w:pPr>
    </w:p>
    <w:p w:rsidR="006A2F40" w:rsidRDefault="006A2F40" w:rsidP="006A2F40">
      <w:pPr>
        <w:spacing w:after="0" w:line="240" w:lineRule="auto"/>
        <w:jc w:val="center"/>
        <w:rPr>
          <w:sz w:val="20"/>
          <w:szCs w:val="20"/>
        </w:rPr>
      </w:pPr>
      <w:r w:rsidRPr="006A2F40">
        <w:rPr>
          <w:noProof/>
          <w:sz w:val="20"/>
          <w:szCs w:val="20"/>
          <w:bdr w:val="single" w:sz="12" w:space="0" w:color="auto"/>
          <w:lang w:eastAsia="it-IT"/>
        </w:rPr>
        <w:lastRenderedPageBreak/>
        <w:drawing>
          <wp:inline distT="0" distB="0" distL="0" distR="0">
            <wp:extent cx="4143375" cy="5772150"/>
            <wp:effectExtent l="19050" t="0" r="9525" b="0"/>
            <wp:docPr id="1" name="Immagine 0" descr="w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se.jpg"/>
                    <pic:cNvPicPr/>
                  </pic:nvPicPr>
                  <pic:blipFill>
                    <a:blip r:embed="rId15" cstate="print"/>
                    <a:stretch>
                      <a:fillRect/>
                    </a:stretch>
                  </pic:blipFill>
                  <pic:spPr>
                    <a:xfrm>
                      <a:off x="0" y="0"/>
                      <a:ext cx="4143375" cy="5772150"/>
                    </a:xfrm>
                    <a:prstGeom prst="rect">
                      <a:avLst/>
                    </a:prstGeom>
                  </pic:spPr>
                </pic:pic>
              </a:graphicData>
            </a:graphic>
          </wp:inline>
        </w:drawing>
      </w:r>
    </w:p>
    <w:p w:rsidR="006A2F40" w:rsidRDefault="006A2F40" w:rsidP="00FD4388">
      <w:pPr>
        <w:spacing w:after="0" w:line="240" w:lineRule="auto"/>
        <w:rPr>
          <w:sz w:val="20"/>
          <w:szCs w:val="20"/>
        </w:rPr>
      </w:pPr>
    </w:p>
    <w:p w:rsidR="006A2F40" w:rsidRDefault="006A2F40" w:rsidP="00FD4388">
      <w:pPr>
        <w:spacing w:after="0" w:line="240" w:lineRule="auto"/>
        <w:rPr>
          <w:sz w:val="20"/>
          <w:szCs w:val="20"/>
        </w:rPr>
      </w:pPr>
    </w:p>
    <w:p w:rsidR="00FD4388" w:rsidRDefault="00A440A0" w:rsidP="00FD4388">
      <w:pPr>
        <w:spacing w:after="0" w:line="240" w:lineRule="auto"/>
        <w:rPr>
          <w:sz w:val="20"/>
          <w:szCs w:val="20"/>
        </w:rPr>
      </w:pPr>
      <w:r>
        <w:rPr>
          <w:sz w:val="20"/>
          <w:szCs w:val="20"/>
        </w:rPr>
        <w:t>(1)</w:t>
      </w:r>
      <w:r w:rsidR="00FD4388">
        <w:rPr>
          <w:sz w:val="20"/>
          <w:szCs w:val="20"/>
        </w:rPr>
        <w:t xml:space="preserve"> Fra le chiusure più recenti che hanno riguardato l’Europa ricordiamo la islandese Wow Air, la regionale belga VLM Airlines, la russa </w:t>
      </w:r>
      <w:proofErr w:type="spellStart"/>
      <w:r w:rsidR="00FD4388">
        <w:rPr>
          <w:sz w:val="20"/>
          <w:szCs w:val="20"/>
        </w:rPr>
        <w:t>Saratov</w:t>
      </w:r>
      <w:proofErr w:type="spellEnd"/>
      <w:r w:rsidR="00FD4388">
        <w:rPr>
          <w:sz w:val="20"/>
          <w:szCs w:val="20"/>
        </w:rPr>
        <w:t xml:space="preserve">, e la </w:t>
      </w:r>
      <w:proofErr w:type="spellStart"/>
      <w:r w:rsidR="00FD4388">
        <w:rPr>
          <w:sz w:val="20"/>
          <w:szCs w:val="20"/>
        </w:rPr>
        <w:t>Primera</w:t>
      </w:r>
      <w:proofErr w:type="spellEnd"/>
      <w:r w:rsidR="00FD4388">
        <w:rPr>
          <w:sz w:val="20"/>
          <w:szCs w:val="20"/>
        </w:rPr>
        <w:t xml:space="preserve"> Air </w:t>
      </w:r>
      <w:proofErr w:type="spellStart"/>
      <w:r w:rsidR="00FD4388">
        <w:rPr>
          <w:sz w:val="20"/>
          <w:szCs w:val="20"/>
        </w:rPr>
        <w:t>Nordic</w:t>
      </w:r>
      <w:proofErr w:type="spellEnd"/>
      <w:r w:rsidR="00FD4388">
        <w:rPr>
          <w:sz w:val="20"/>
          <w:szCs w:val="20"/>
        </w:rPr>
        <w:t xml:space="preserve"> della </w:t>
      </w:r>
      <w:proofErr w:type="spellStart"/>
      <w:r w:rsidR="00FD4388">
        <w:rPr>
          <w:sz w:val="20"/>
          <w:szCs w:val="20"/>
        </w:rPr>
        <w:t>Latvia</w:t>
      </w:r>
      <w:proofErr w:type="spellEnd"/>
      <w:r w:rsidR="00FD4388">
        <w:rPr>
          <w:sz w:val="20"/>
          <w:szCs w:val="20"/>
        </w:rPr>
        <w:t xml:space="preserve">. </w:t>
      </w:r>
    </w:p>
    <w:p w:rsidR="00A440A0" w:rsidRDefault="00FD4388" w:rsidP="001B1D8C">
      <w:pPr>
        <w:spacing w:after="0" w:line="240" w:lineRule="auto"/>
        <w:rPr>
          <w:sz w:val="20"/>
          <w:szCs w:val="20"/>
        </w:rPr>
      </w:pPr>
      <w:r>
        <w:rPr>
          <w:sz w:val="20"/>
          <w:szCs w:val="20"/>
        </w:rPr>
        <w:t>(2)</w:t>
      </w:r>
      <w:r w:rsidR="00A440A0">
        <w:rPr>
          <w:sz w:val="20"/>
          <w:szCs w:val="20"/>
        </w:rPr>
        <w:t xml:space="preserve"> Nel numero medio di voli giornalmente assistiti non sono compresi i sorvoli che a</w:t>
      </w:r>
      <w:r w:rsidR="0088065B">
        <w:rPr>
          <w:sz w:val="20"/>
          <w:szCs w:val="20"/>
        </w:rPr>
        <w:t xml:space="preserve"> </w:t>
      </w:r>
      <w:r w:rsidR="00A440A0">
        <w:rPr>
          <w:sz w:val="20"/>
          <w:szCs w:val="20"/>
        </w:rPr>
        <w:t>tutti gli effetti costituiscono pur sempre fonte di guadagno per gli operatori ATC.</w:t>
      </w:r>
    </w:p>
    <w:p w:rsidR="001B1D8C" w:rsidRDefault="001B1D8C" w:rsidP="001B1D8C">
      <w:pPr>
        <w:spacing w:after="0" w:line="240" w:lineRule="auto"/>
        <w:rPr>
          <w:sz w:val="20"/>
          <w:szCs w:val="20"/>
        </w:rPr>
      </w:pPr>
      <w:r>
        <w:rPr>
          <w:sz w:val="20"/>
          <w:szCs w:val="20"/>
        </w:rPr>
        <w:t xml:space="preserve">(3) Tratta dalla pagina 71 del rapporto </w:t>
      </w:r>
      <w:r w:rsidR="0088065B">
        <w:rPr>
          <w:sz w:val="20"/>
          <w:szCs w:val="20"/>
        </w:rPr>
        <w:t xml:space="preserve">di </w:t>
      </w:r>
      <w:proofErr w:type="spellStart"/>
      <w:r>
        <w:rPr>
          <w:sz w:val="20"/>
          <w:szCs w:val="20"/>
        </w:rPr>
        <w:t>Eurocontrol</w:t>
      </w:r>
      <w:proofErr w:type="spellEnd"/>
      <w:r w:rsidR="0088065B">
        <w:rPr>
          <w:sz w:val="20"/>
          <w:szCs w:val="20"/>
        </w:rPr>
        <w:t>.</w:t>
      </w:r>
    </w:p>
    <w:p w:rsidR="001B1D8C" w:rsidRDefault="001B1D8C" w:rsidP="001B1D8C">
      <w:pPr>
        <w:spacing w:after="0" w:line="240" w:lineRule="auto"/>
        <w:rPr>
          <w:sz w:val="20"/>
          <w:szCs w:val="20"/>
        </w:rPr>
      </w:pPr>
    </w:p>
    <w:p w:rsidR="001B1D8C" w:rsidRDefault="001B1D8C" w:rsidP="001B1D8C">
      <w:pPr>
        <w:spacing w:after="0" w:line="240" w:lineRule="auto"/>
        <w:rPr>
          <w:sz w:val="20"/>
          <w:szCs w:val="20"/>
        </w:rPr>
      </w:pPr>
    </w:p>
    <w:p w:rsidR="001B1D8C" w:rsidRDefault="001B1D8C" w:rsidP="001B1D8C">
      <w:pPr>
        <w:spacing w:after="0" w:line="240" w:lineRule="auto"/>
        <w:rPr>
          <w:sz w:val="20"/>
          <w:szCs w:val="20"/>
        </w:rPr>
      </w:pPr>
    </w:p>
    <w:p w:rsidR="001B1D8C" w:rsidRPr="001B1D8C" w:rsidRDefault="001B1D8C" w:rsidP="001B1D8C">
      <w:pPr>
        <w:spacing w:after="0" w:line="240" w:lineRule="auto"/>
        <w:rPr>
          <w:i/>
          <w:sz w:val="18"/>
          <w:szCs w:val="18"/>
        </w:rPr>
      </w:pPr>
      <w:r w:rsidRPr="001B1D8C">
        <w:rPr>
          <w:i/>
          <w:sz w:val="18"/>
          <w:szCs w:val="18"/>
        </w:rPr>
        <w:t xml:space="preserve">18 Aprile 2019  </w:t>
      </w:r>
    </w:p>
    <w:p w:rsidR="001B1D8C" w:rsidRDefault="001B1D8C" w:rsidP="00FD4388">
      <w:pPr>
        <w:spacing w:line="240" w:lineRule="auto"/>
        <w:rPr>
          <w:sz w:val="20"/>
          <w:szCs w:val="20"/>
        </w:rPr>
      </w:pPr>
    </w:p>
    <w:p w:rsidR="001B1D8C" w:rsidRDefault="001B1D8C" w:rsidP="00FD4388">
      <w:pPr>
        <w:spacing w:line="240" w:lineRule="auto"/>
        <w:rPr>
          <w:sz w:val="20"/>
          <w:szCs w:val="20"/>
        </w:rPr>
      </w:pPr>
    </w:p>
    <w:p w:rsidR="001B1D8C" w:rsidRPr="001B1D8C" w:rsidRDefault="001B1D8C" w:rsidP="00FD4388">
      <w:pPr>
        <w:spacing w:line="240" w:lineRule="auto"/>
        <w:rPr>
          <w:b/>
          <w:i/>
          <w:color w:val="00B0F0"/>
          <w:sz w:val="20"/>
          <w:szCs w:val="20"/>
        </w:rPr>
      </w:pPr>
      <w:r>
        <w:rPr>
          <w:sz w:val="20"/>
          <w:szCs w:val="20"/>
        </w:rPr>
        <w:tab/>
      </w:r>
      <w:r>
        <w:rPr>
          <w:sz w:val="20"/>
          <w:szCs w:val="20"/>
        </w:rPr>
        <w:tab/>
      </w:r>
      <w:r>
        <w:rPr>
          <w:sz w:val="20"/>
          <w:szCs w:val="20"/>
        </w:rPr>
        <w:tab/>
      </w:r>
      <w:r>
        <w:rPr>
          <w:sz w:val="20"/>
          <w:szCs w:val="20"/>
        </w:rPr>
        <w:tab/>
      </w:r>
      <w:r>
        <w:rPr>
          <w:sz w:val="20"/>
          <w:szCs w:val="20"/>
        </w:rPr>
        <w:tab/>
      </w:r>
      <w:r w:rsidRPr="001B1D8C">
        <w:rPr>
          <w:b/>
          <w:i/>
          <w:color w:val="00B0F0"/>
          <w:sz w:val="20"/>
          <w:szCs w:val="20"/>
        </w:rPr>
        <w:t>www.aviation-industry-news.com</w:t>
      </w:r>
    </w:p>
    <w:sectPr w:rsidR="001B1D8C" w:rsidRPr="001B1D8C" w:rsidSect="0037569A">
      <w:pgSz w:w="11906" w:h="16838"/>
      <w:pgMar w:top="907"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941BD7"/>
    <w:rsid w:val="00050D8F"/>
    <w:rsid w:val="000807FD"/>
    <w:rsid w:val="00093069"/>
    <w:rsid w:val="000E560D"/>
    <w:rsid w:val="00193C3A"/>
    <w:rsid w:val="0019620E"/>
    <w:rsid w:val="001B1D8C"/>
    <w:rsid w:val="002466C4"/>
    <w:rsid w:val="00254C12"/>
    <w:rsid w:val="002C5588"/>
    <w:rsid w:val="00325308"/>
    <w:rsid w:val="0037569A"/>
    <w:rsid w:val="003923F6"/>
    <w:rsid w:val="00444181"/>
    <w:rsid w:val="005504C7"/>
    <w:rsid w:val="0057349D"/>
    <w:rsid w:val="00580B3D"/>
    <w:rsid w:val="00581986"/>
    <w:rsid w:val="00660888"/>
    <w:rsid w:val="006A29BB"/>
    <w:rsid w:val="006A2F40"/>
    <w:rsid w:val="006B7994"/>
    <w:rsid w:val="00703850"/>
    <w:rsid w:val="007617CE"/>
    <w:rsid w:val="007A535C"/>
    <w:rsid w:val="007E60F8"/>
    <w:rsid w:val="0088065B"/>
    <w:rsid w:val="00941BD7"/>
    <w:rsid w:val="00953ADF"/>
    <w:rsid w:val="009738FB"/>
    <w:rsid w:val="00984BA1"/>
    <w:rsid w:val="0099129E"/>
    <w:rsid w:val="009B5FFB"/>
    <w:rsid w:val="00A440A0"/>
    <w:rsid w:val="00A71033"/>
    <w:rsid w:val="00AF14DD"/>
    <w:rsid w:val="00B31883"/>
    <w:rsid w:val="00B43955"/>
    <w:rsid w:val="00B7416C"/>
    <w:rsid w:val="00B92ABC"/>
    <w:rsid w:val="00BD31CA"/>
    <w:rsid w:val="00BD3387"/>
    <w:rsid w:val="00C76BBD"/>
    <w:rsid w:val="00CA1BCD"/>
    <w:rsid w:val="00D039C3"/>
    <w:rsid w:val="00E01271"/>
    <w:rsid w:val="00E2198A"/>
    <w:rsid w:val="00E45215"/>
    <w:rsid w:val="00EC051E"/>
    <w:rsid w:val="00EC41F2"/>
    <w:rsid w:val="00ED2E59"/>
    <w:rsid w:val="00ED6F95"/>
    <w:rsid w:val="00F4602E"/>
    <w:rsid w:val="00F871B1"/>
    <w:rsid w:val="00FB75CF"/>
    <w:rsid w:val="00FC24CD"/>
    <w:rsid w:val="00FD3971"/>
    <w:rsid w:val="00FD43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52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94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941BD7"/>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AF14D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14DD"/>
    <w:rPr>
      <w:rFonts w:ascii="Tahoma" w:hAnsi="Tahoma" w:cs="Tahoma"/>
      <w:sz w:val="16"/>
      <w:szCs w:val="16"/>
    </w:rPr>
  </w:style>
  <w:style w:type="character" w:styleId="Collegamentoipertestuale">
    <w:name w:val="Hyperlink"/>
    <w:basedOn w:val="Carpredefinitoparagrafo"/>
    <w:uiPriority w:val="99"/>
    <w:semiHidden/>
    <w:unhideWhenUsed/>
    <w:rsid w:val="00ED2E59"/>
    <w:rPr>
      <w:color w:val="0000FF"/>
      <w:u w:val="single"/>
    </w:rPr>
  </w:style>
  <w:style w:type="character" w:styleId="Enfasicorsivo">
    <w:name w:val="Emphasis"/>
    <w:basedOn w:val="Carpredefinitoparagrafo"/>
    <w:uiPriority w:val="20"/>
    <w:qFormat/>
    <w:rsid w:val="00C76BBD"/>
    <w:rPr>
      <w:i/>
      <w:iCs/>
    </w:rPr>
  </w:style>
  <w:style w:type="character" w:customStyle="1" w:styleId="file">
    <w:name w:val="file"/>
    <w:basedOn w:val="Carpredefinitoparagrafo"/>
    <w:rsid w:val="006A2F40"/>
  </w:style>
</w:styles>
</file>

<file path=word/webSettings.xml><?xml version="1.0" encoding="utf-8"?>
<w:webSettings xmlns:r="http://schemas.openxmlformats.org/officeDocument/2006/relationships" xmlns:w="http://schemas.openxmlformats.org/wordprocessingml/2006/main">
  <w:divs>
    <w:div w:id="13771347">
      <w:bodyDiv w:val="1"/>
      <w:marLeft w:val="0"/>
      <w:marRight w:val="0"/>
      <w:marTop w:val="0"/>
      <w:marBottom w:val="0"/>
      <w:divBdr>
        <w:top w:val="none" w:sz="0" w:space="0" w:color="auto"/>
        <w:left w:val="none" w:sz="0" w:space="0" w:color="auto"/>
        <w:bottom w:val="none" w:sz="0" w:space="0" w:color="auto"/>
        <w:right w:val="none" w:sz="0" w:space="0" w:color="auto"/>
      </w:divBdr>
    </w:div>
    <w:div w:id="1167864177">
      <w:bodyDiv w:val="1"/>
      <w:marLeft w:val="0"/>
      <w:marRight w:val="0"/>
      <w:marTop w:val="0"/>
      <w:marBottom w:val="0"/>
      <w:divBdr>
        <w:top w:val="none" w:sz="0" w:space="0" w:color="auto"/>
        <w:left w:val="none" w:sz="0" w:space="0" w:color="auto"/>
        <w:bottom w:val="none" w:sz="0" w:space="0" w:color="auto"/>
        <w:right w:val="none" w:sz="0" w:space="0" w:color="auto"/>
      </w:divBdr>
    </w:div>
    <w:div w:id="1186485424">
      <w:bodyDiv w:val="1"/>
      <w:marLeft w:val="0"/>
      <w:marRight w:val="0"/>
      <w:marTop w:val="0"/>
      <w:marBottom w:val="0"/>
      <w:divBdr>
        <w:top w:val="none" w:sz="0" w:space="0" w:color="auto"/>
        <w:left w:val="none" w:sz="0" w:space="0" w:color="auto"/>
        <w:bottom w:val="none" w:sz="0" w:space="0" w:color="auto"/>
        <w:right w:val="none" w:sz="0" w:space="0" w:color="auto"/>
      </w:divBdr>
    </w:div>
    <w:div w:id="1497964381">
      <w:bodyDiv w:val="1"/>
      <w:marLeft w:val="0"/>
      <w:marRight w:val="0"/>
      <w:marTop w:val="0"/>
      <w:marBottom w:val="0"/>
      <w:divBdr>
        <w:top w:val="none" w:sz="0" w:space="0" w:color="auto"/>
        <w:left w:val="none" w:sz="0" w:space="0" w:color="auto"/>
        <w:bottom w:val="none" w:sz="0" w:space="0" w:color="auto"/>
        <w:right w:val="none" w:sz="0" w:space="0" w:color="auto"/>
      </w:divBdr>
    </w:div>
    <w:div w:id="1920672470">
      <w:bodyDiv w:val="1"/>
      <w:marLeft w:val="0"/>
      <w:marRight w:val="0"/>
      <w:marTop w:val="0"/>
      <w:marBottom w:val="0"/>
      <w:divBdr>
        <w:top w:val="none" w:sz="0" w:space="0" w:color="auto"/>
        <w:left w:val="none" w:sz="0" w:space="0" w:color="auto"/>
        <w:bottom w:val="none" w:sz="0" w:space="0" w:color="auto"/>
        <w:right w:val="none" w:sz="0" w:space="0" w:color="auto"/>
      </w:divBdr>
      <w:divsChild>
        <w:div w:id="580719497">
          <w:marLeft w:val="336"/>
          <w:marRight w:val="0"/>
          <w:marTop w:val="120"/>
          <w:marBottom w:val="312"/>
          <w:divBdr>
            <w:top w:val="none" w:sz="0" w:space="0" w:color="auto"/>
            <w:left w:val="none" w:sz="0" w:space="0" w:color="auto"/>
            <w:bottom w:val="none" w:sz="0" w:space="0" w:color="auto"/>
            <w:right w:val="none" w:sz="0" w:space="0" w:color="auto"/>
          </w:divBdr>
          <w:divsChild>
            <w:div w:id="400097841">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Ente_Nazionale_per_l%27Aviazione_Civile"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https://it.wikipedia.org/wiki/Controllo_del_traffico_aereo"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4.jpeg"/><Relationship Id="rId5" Type="http://schemas.openxmlformats.org/officeDocument/2006/relationships/image" Target="media/image2.jpeg"/><Relationship Id="rId15" Type="http://schemas.openxmlformats.org/officeDocument/2006/relationships/image" Target="media/image7.jpeg"/><Relationship Id="rId10" Type="http://schemas.openxmlformats.org/officeDocument/2006/relationships/hyperlink" Target="https://it.wikipedia.org/wiki/Aeronautica_Militare_(Italia)" TargetMode="External"/><Relationship Id="rId4" Type="http://schemas.openxmlformats.org/officeDocument/2006/relationships/image" Target="media/image1.jpeg"/><Relationship Id="rId9" Type="http://schemas.openxmlformats.org/officeDocument/2006/relationships/hyperlink" Target="https://it.wikipedia.org/wiki/ENAV" TargetMode="External"/><Relationship Id="rId14" Type="http://schemas.openxmlformats.org/officeDocument/2006/relationships/hyperlink" Target="https://ec.europa.eu/transport/modes/air/news/2019-04-15-recommendations-on-air-traffic-management-in-europe_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5</Pages>
  <Words>1239</Words>
  <Characters>7063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47</cp:revision>
  <cp:lastPrinted>2019-04-18T06:00:00Z</cp:lastPrinted>
  <dcterms:created xsi:type="dcterms:W3CDTF">2019-04-17T07:19:00Z</dcterms:created>
  <dcterms:modified xsi:type="dcterms:W3CDTF">2019-04-18T06:10:00Z</dcterms:modified>
</cp:coreProperties>
</file>