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41" w:rsidRDefault="00086641" w:rsidP="00086641">
      <w:pPr>
        <w:rPr>
          <w:b/>
          <w:color w:val="00B0F0"/>
          <w:sz w:val="32"/>
          <w:szCs w:val="32"/>
        </w:rPr>
      </w:pPr>
      <w:r>
        <w:rPr>
          <w:b/>
          <w:noProof/>
          <w:color w:val="00B0F0"/>
          <w:sz w:val="32"/>
          <w:szCs w:val="32"/>
          <w:lang w:eastAsia="it-IT"/>
        </w:rPr>
        <w:drawing>
          <wp:inline distT="0" distB="0" distL="0" distR="0">
            <wp:extent cx="2278588" cy="288000"/>
            <wp:effectExtent l="19050" t="0" r="7412" b="0"/>
            <wp:docPr id="1" name="Immagine 0" descr="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588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641" w:rsidRDefault="00086641" w:rsidP="005259D5">
      <w:pPr>
        <w:ind w:left="1416" w:firstLine="708"/>
        <w:rPr>
          <w:b/>
          <w:color w:val="00B0F0"/>
          <w:sz w:val="32"/>
          <w:szCs w:val="32"/>
        </w:rPr>
      </w:pPr>
    </w:p>
    <w:p w:rsidR="00E45215" w:rsidRPr="00F60C3B" w:rsidRDefault="00E80A92" w:rsidP="005259D5">
      <w:pPr>
        <w:ind w:left="1416" w:firstLine="708"/>
        <w:rPr>
          <w:b/>
          <w:color w:val="00B0F0"/>
          <w:sz w:val="32"/>
          <w:szCs w:val="32"/>
        </w:rPr>
      </w:pPr>
      <w:r w:rsidRPr="00F60C3B">
        <w:rPr>
          <w:b/>
          <w:color w:val="00B0F0"/>
          <w:sz w:val="32"/>
          <w:szCs w:val="32"/>
        </w:rPr>
        <w:t>RYANAIR “DOPPIA” LUFTHANSA</w:t>
      </w:r>
    </w:p>
    <w:p w:rsidR="00E80A92" w:rsidRDefault="00E80A92"/>
    <w:p w:rsidR="00E80A92" w:rsidRPr="00E80A92" w:rsidRDefault="00E80A92">
      <w:pPr>
        <w:rPr>
          <w:sz w:val="24"/>
          <w:szCs w:val="24"/>
        </w:rPr>
      </w:pPr>
      <w:r w:rsidRPr="00E80A92">
        <w:rPr>
          <w:sz w:val="24"/>
          <w:szCs w:val="24"/>
        </w:rPr>
        <w:t>Lufthansa  ha reso not</w:t>
      </w:r>
      <w:r w:rsidR="00086641">
        <w:rPr>
          <w:sz w:val="24"/>
          <w:szCs w:val="24"/>
        </w:rPr>
        <w:t>o</w:t>
      </w:r>
      <w:r w:rsidRPr="00E80A92">
        <w:rPr>
          <w:sz w:val="24"/>
          <w:szCs w:val="24"/>
        </w:rPr>
        <w:t xml:space="preserve"> proprio in questi giorni i risultati dell’anno finanziario 2018.  I passeggeri trasportati sono stati 142.3 milioni</w:t>
      </w:r>
      <w:r w:rsidR="00F60C3B">
        <w:rPr>
          <w:sz w:val="24"/>
          <w:szCs w:val="24"/>
        </w:rPr>
        <w:t xml:space="preserve">. </w:t>
      </w:r>
      <w:r w:rsidRPr="00E80A92">
        <w:rPr>
          <w:sz w:val="24"/>
          <w:szCs w:val="24"/>
        </w:rPr>
        <w:t xml:space="preserve"> </w:t>
      </w:r>
      <w:r w:rsidR="00F60C3B">
        <w:rPr>
          <w:sz w:val="24"/>
          <w:szCs w:val="24"/>
        </w:rPr>
        <w:t>L</w:t>
      </w:r>
      <w:r w:rsidRPr="00E80A92">
        <w:rPr>
          <w:sz w:val="24"/>
          <w:szCs w:val="24"/>
        </w:rPr>
        <w:t xml:space="preserve">a cifra è eccezionalmente elevata tale, a livello mondiale, da porsi alle spalle dei tre giganti a stelle e strisce i quali </w:t>
      </w:r>
      <w:r w:rsidR="00F60C3B">
        <w:rPr>
          <w:sz w:val="24"/>
          <w:szCs w:val="24"/>
        </w:rPr>
        <w:t>n</w:t>
      </w:r>
      <w:r w:rsidRPr="00E80A92">
        <w:rPr>
          <w:sz w:val="24"/>
          <w:szCs w:val="24"/>
        </w:rPr>
        <w:t>el 2018 hanno dichiarato i seguenti numeri passeggeri</w:t>
      </w:r>
      <w:r w:rsidR="00086641">
        <w:rPr>
          <w:sz w:val="24"/>
          <w:szCs w:val="24"/>
        </w:rPr>
        <w:t>:</w:t>
      </w:r>
      <w:r w:rsidRPr="00E80A92">
        <w:rPr>
          <w:sz w:val="24"/>
          <w:szCs w:val="24"/>
        </w:rPr>
        <w:t xml:space="preserve"> </w:t>
      </w:r>
    </w:p>
    <w:p w:rsidR="00E80A92" w:rsidRPr="005259D5" w:rsidRDefault="00E80A92" w:rsidP="00E80A92">
      <w:pPr>
        <w:spacing w:after="0"/>
        <w:rPr>
          <w:rFonts w:cs="Courier New"/>
          <w:sz w:val="24"/>
          <w:szCs w:val="24"/>
        </w:rPr>
      </w:pPr>
      <w:r w:rsidRPr="005259D5">
        <w:rPr>
          <w:rFonts w:cs="Courier New"/>
          <w:sz w:val="24"/>
          <w:szCs w:val="24"/>
        </w:rPr>
        <w:t>AMERICAN AIRLINES  203.745</w:t>
      </w:r>
      <w:r w:rsidR="005259D5" w:rsidRPr="005259D5">
        <w:rPr>
          <w:rFonts w:cs="Courier New"/>
          <w:sz w:val="24"/>
          <w:szCs w:val="24"/>
        </w:rPr>
        <w:t>.000</w:t>
      </w:r>
      <w:r w:rsidRPr="005259D5">
        <w:rPr>
          <w:rFonts w:cs="Courier New"/>
          <w:sz w:val="24"/>
          <w:szCs w:val="24"/>
        </w:rPr>
        <w:tab/>
        <w:t xml:space="preserve">  </w:t>
      </w:r>
      <w:r w:rsidRPr="005259D5">
        <w:rPr>
          <w:rFonts w:cs="Courier New"/>
          <w:sz w:val="24"/>
          <w:szCs w:val="24"/>
        </w:rPr>
        <w:tab/>
      </w:r>
    </w:p>
    <w:p w:rsidR="00E80A92" w:rsidRPr="00E80A92" w:rsidRDefault="00E80A92" w:rsidP="00E80A92">
      <w:pPr>
        <w:spacing w:after="0"/>
        <w:rPr>
          <w:rFonts w:cs="Courier New"/>
          <w:sz w:val="24"/>
          <w:szCs w:val="24"/>
        </w:rPr>
      </w:pPr>
      <w:r w:rsidRPr="00E80A92">
        <w:rPr>
          <w:rFonts w:cs="Courier New"/>
          <w:sz w:val="24"/>
          <w:szCs w:val="24"/>
        </w:rPr>
        <w:t>DELTA</w:t>
      </w:r>
      <w:r w:rsidRPr="00E80A92">
        <w:rPr>
          <w:rFonts w:cs="Courier New"/>
          <w:sz w:val="24"/>
          <w:szCs w:val="24"/>
        </w:rPr>
        <w:tab/>
        <w:t xml:space="preserve">      </w:t>
      </w:r>
      <w:r>
        <w:rPr>
          <w:rFonts w:cs="Courier New"/>
          <w:sz w:val="24"/>
          <w:szCs w:val="24"/>
        </w:rPr>
        <w:tab/>
        <w:t xml:space="preserve">             </w:t>
      </w:r>
      <w:r w:rsidRPr="00E80A92">
        <w:rPr>
          <w:rFonts w:cs="Courier New"/>
          <w:sz w:val="24"/>
          <w:szCs w:val="24"/>
        </w:rPr>
        <w:t>199.000</w:t>
      </w:r>
      <w:r w:rsidR="005259D5">
        <w:rPr>
          <w:rFonts w:cs="Courier New"/>
          <w:sz w:val="24"/>
          <w:szCs w:val="24"/>
        </w:rPr>
        <w:t>.000</w:t>
      </w:r>
      <w:r w:rsidRPr="00E80A92">
        <w:rPr>
          <w:rFonts w:cs="Courier New"/>
          <w:sz w:val="24"/>
          <w:szCs w:val="24"/>
        </w:rPr>
        <w:tab/>
        <w:t xml:space="preserve">    </w:t>
      </w:r>
    </w:p>
    <w:p w:rsidR="00E80A92" w:rsidRPr="005259D5" w:rsidRDefault="00E80A92" w:rsidP="00E80A92">
      <w:pPr>
        <w:spacing w:after="0"/>
        <w:rPr>
          <w:rFonts w:cs="Courier New"/>
          <w:sz w:val="24"/>
          <w:szCs w:val="24"/>
        </w:rPr>
      </w:pPr>
      <w:r w:rsidRPr="005259D5">
        <w:rPr>
          <w:rFonts w:cs="Courier New"/>
          <w:sz w:val="24"/>
          <w:szCs w:val="24"/>
        </w:rPr>
        <w:t xml:space="preserve">UNITED </w:t>
      </w:r>
      <w:r w:rsidRPr="005259D5">
        <w:rPr>
          <w:rFonts w:cs="Courier New"/>
          <w:sz w:val="24"/>
          <w:szCs w:val="24"/>
        </w:rPr>
        <w:tab/>
        <w:t xml:space="preserve">             158.300</w:t>
      </w:r>
      <w:r w:rsidR="005259D5" w:rsidRPr="005259D5">
        <w:rPr>
          <w:rFonts w:cs="Courier New"/>
          <w:sz w:val="24"/>
          <w:szCs w:val="24"/>
        </w:rPr>
        <w:t>.</w:t>
      </w:r>
      <w:r w:rsidR="005259D5">
        <w:rPr>
          <w:rFonts w:cs="Courier New"/>
          <w:sz w:val="24"/>
          <w:szCs w:val="24"/>
        </w:rPr>
        <w:t>000</w:t>
      </w:r>
      <w:r w:rsidRPr="005259D5">
        <w:rPr>
          <w:rFonts w:cs="Courier New"/>
          <w:sz w:val="24"/>
          <w:szCs w:val="24"/>
        </w:rPr>
        <w:t xml:space="preserve">    </w:t>
      </w:r>
    </w:p>
    <w:p w:rsidR="00F60C3B" w:rsidRPr="005259D5" w:rsidRDefault="00F60C3B" w:rsidP="00E80A92">
      <w:pPr>
        <w:spacing w:after="0"/>
        <w:rPr>
          <w:rFonts w:cs="Courier New"/>
          <w:sz w:val="24"/>
          <w:szCs w:val="24"/>
        </w:rPr>
      </w:pPr>
    </w:p>
    <w:p w:rsidR="00F60C3B" w:rsidRPr="00F60C3B" w:rsidRDefault="00F60C3B" w:rsidP="00E80A92">
      <w:pPr>
        <w:spacing w:after="0"/>
        <w:rPr>
          <w:rFonts w:cs="Courier New"/>
          <w:sz w:val="24"/>
          <w:szCs w:val="24"/>
        </w:rPr>
      </w:pPr>
      <w:r w:rsidRPr="00F60C3B">
        <w:rPr>
          <w:rFonts w:cs="Courier New"/>
          <w:sz w:val="24"/>
          <w:szCs w:val="24"/>
        </w:rPr>
        <w:t xml:space="preserve">La </w:t>
      </w:r>
      <w:proofErr w:type="spellStart"/>
      <w:r w:rsidRPr="00F60C3B">
        <w:rPr>
          <w:rFonts w:cs="Courier New"/>
          <w:sz w:val="24"/>
          <w:szCs w:val="24"/>
        </w:rPr>
        <w:t>Southwest</w:t>
      </w:r>
      <w:proofErr w:type="spellEnd"/>
      <w:r w:rsidRPr="00F60C3B">
        <w:rPr>
          <w:rFonts w:cs="Courier New"/>
          <w:sz w:val="24"/>
          <w:szCs w:val="24"/>
        </w:rPr>
        <w:t xml:space="preserve"> è leggerment</w:t>
      </w:r>
      <w:r w:rsidR="00934B2F">
        <w:rPr>
          <w:rFonts w:cs="Courier New"/>
          <w:sz w:val="24"/>
          <w:szCs w:val="24"/>
        </w:rPr>
        <w:t>e</w:t>
      </w:r>
      <w:r w:rsidRPr="00F60C3B">
        <w:rPr>
          <w:rFonts w:cs="Courier New"/>
          <w:sz w:val="24"/>
          <w:szCs w:val="24"/>
        </w:rPr>
        <w:t xml:space="preserve"> staccata con 135 milioni di passeggeri.</w:t>
      </w:r>
    </w:p>
    <w:p w:rsidR="00F60C3B" w:rsidRDefault="005259D5" w:rsidP="00E80A92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Possiamo pertanto affermare che</w:t>
      </w:r>
      <w:r w:rsidR="00F60C3B">
        <w:rPr>
          <w:rFonts w:cs="Courier New"/>
          <w:sz w:val="24"/>
          <w:szCs w:val="24"/>
        </w:rPr>
        <w:t xml:space="preserve"> Lufthansa è  il quarto vettore a livello mondiale per numero passeggeri trasportati? </w:t>
      </w:r>
      <w:r w:rsidR="00086641">
        <w:rPr>
          <w:rFonts w:cs="Courier New"/>
          <w:sz w:val="24"/>
          <w:szCs w:val="24"/>
        </w:rPr>
        <w:t xml:space="preserve">  </w:t>
      </w:r>
      <w:r w:rsidR="00F60C3B">
        <w:rPr>
          <w:rFonts w:cs="Courier New"/>
          <w:sz w:val="24"/>
          <w:szCs w:val="24"/>
        </w:rPr>
        <w:t>Le cose non stanno proprio così.</w:t>
      </w:r>
    </w:p>
    <w:p w:rsidR="006B5D07" w:rsidRDefault="006B5D07" w:rsidP="00E80A92">
      <w:pPr>
        <w:spacing w:after="0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Il modello del gruppo Lufthansa è strutturato nella seguente modalità:</w:t>
      </w:r>
    </w:p>
    <w:p w:rsidR="006B5D07" w:rsidRDefault="006B5D07" w:rsidP="00E80A92">
      <w:pPr>
        <w:spacing w:after="0"/>
        <w:rPr>
          <w:rFonts w:cs="Courier New"/>
          <w:sz w:val="24"/>
          <w:szCs w:val="24"/>
        </w:rPr>
      </w:pPr>
    </w:p>
    <w:p w:rsidR="006B5D07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  <w:r>
        <w:rPr>
          <w:rFonts w:cs="Courier New"/>
          <w:sz w:val="24"/>
          <w:szCs w:val="24"/>
        </w:rPr>
        <w:t>●</w:t>
      </w:r>
      <w:r w:rsidR="006B5D07" w:rsidRPr="006B5D07">
        <w:rPr>
          <w:rFonts w:cs="Courier New"/>
          <w:sz w:val="24"/>
          <w:szCs w:val="24"/>
        </w:rPr>
        <w:t xml:space="preserve">“NETWORK” di cui fanno parte Lufthansa </w:t>
      </w:r>
      <w:proofErr w:type="spellStart"/>
      <w:r w:rsidR="006B5D07" w:rsidRPr="006B5D07">
        <w:rPr>
          <w:rFonts w:cs="Courier New"/>
          <w:sz w:val="24"/>
          <w:szCs w:val="24"/>
        </w:rPr>
        <w:t>German</w:t>
      </w:r>
      <w:proofErr w:type="spellEnd"/>
      <w:r w:rsidR="006B5D07" w:rsidRPr="006B5D07">
        <w:rPr>
          <w:rFonts w:cs="Courier New"/>
          <w:sz w:val="24"/>
          <w:szCs w:val="24"/>
        </w:rPr>
        <w:t xml:space="preserve"> Airlines, </w:t>
      </w:r>
      <w:proofErr w:type="spellStart"/>
      <w:r w:rsidR="006B5D07" w:rsidRPr="006B5D07">
        <w:rPr>
          <w:rFonts w:cs="Courier New"/>
          <w:sz w:val="24"/>
          <w:szCs w:val="24"/>
        </w:rPr>
        <w:t>Swiss</w:t>
      </w:r>
      <w:proofErr w:type="spellEnd"/>
      <w:r w:rsidR="006B5D07" w:rsidRPr="006B5D07">
        <w:rPr>
          <w:rFonts w:cs="Courier New"/>
          <w:sz w:val="24"/>
          <w:szCs w:val="24"/>
        </w:rPr>
        <w:t xml:space="preserve"> e </w:t>
      </w:r>
      <w:proofErr w:type="spellStart"/>
      <w:r w:rsidR="006B5D07" w:rsidRPr="006B5D07">
        <w:rPr>
          <w:rFonts w:cs="Courier New"/>
          <w:sz w:val="24"/>
          <w:szCs w:val="24"/>
        </w:rPr>
        <w:t>Austrian</w:t>
      </w:r>
      <w:proofErr w:type="spellEnd"/>
      <w:r w:rsidR="00086641">
        <w:rPr>
          <w:rFonts w:cs="Courier New"/>
          <w:sz w:val="24"/>
          <w:szCs w:val="24"/>
        </w:rPr>
        <w:t xml:space="preserve">. </w:t>
      </w:r>
      <w:r w:rsidR="006B5D07" w:rsidRPr="006B5D07">
        <w:rPr>
          <w:rFonts w:cs="Courier New"/>
          <w:sz w:val="24"/>
          <w:szCs w:val="24"/>
        </w:rPr>
        <w:t xml:space="preserve"> A sua volta viene ulteriormente specificato che </w:t>
      </w:r>
      <w:r w:rsidR="006B5D07" w:rsidRPr="006B5D07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9B1268">
        <w:rPr>
          <w:rFonts w:eastAsia="LufthansaText-Light" w:cs="LufthansaText-Light"/>
          <w:color w:val="3C3936"/>
          <w:sz w:val="24"/>
          <w:szCs w:val="24"/>
        </w:rPr>
        <w:t>“</w:t>
      </w:r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Lufthansa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CityLine</w:t>
      </w:r>
      <w:proofErr w:type="spellEnd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and Air Dolomiti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regional</w:t>
      </w:r>
      <w:proofErr w:type="spellEnd"/>
      <w:r w:rsidR="009B1268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airlines</w:t>
      </w:r>
      <w:proofErr w:type="spellEnd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are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also</w:t>
      </w:r>
      <w:proofErr w:type="spellEnd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part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of</w:t>
      </w:r>
      <w:proofErr w:type="spellEnd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Lufthansa </w:t>
      </w:r>
      <w:proofErr w:type="spellStart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>German</w:t>
      </w:r>
      <w:proofErr w:type="spellEnd"/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Airlines</w:t>
      </w:r>
      <w:r w:rsidR="009B1268" w:rsidRPr="00934B2F">
        <w:rPr>
          <w:rFonts w:eastAsia="LufthansaText-Light" w:cs="LufthansaText-Light"/>
          <w:i/>
          <w:color w:val="3C3936"/>
          <w:sz w:val="24"/>
          <w:szCs w:val="24"/>
        </w:rPr>
        <w:t>”</w:t>
      </w:r>
      <w:r w:rsidR="006B5D07" w:rsidRPr="00934B2F">
        <w:rPr>
          <w:rFonts w:eastAsia="LufthansaText-Light" w:cs="LufthansaText-Light"/>
          <w:i/>
          <w:color w:val="3C3936"/>
          <w:sz w:val="24"/>
          <w:szCs w:val="24"/>
        </w:rPr>
        <w:t xml:space="preserve"> </w:t>
      </w:r>
      <w:r w:rsidR="006B5D07" w:rsidRPr="00086641">
        <w:rPr>
          <w:rFonts w:eastAsia="LufthansaText-Light" w:cs="LufthansaText-Light"/>
          <w:color w:val="FF0000"/>
          <w:sz w:val="18"/>
          <w:szCs w:val="18"/>
        </w:rPr>
        <w:t>(1)</w:t>
      </w:r>
    </w:p>
    <w:p w:rsidR="009B1268" w:rsidRDefault="009B1268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</w:p>
    <w:p w:rsidR="009B1268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  <w:r>
        <w:rPr>
          <w:rFonts w:eastAsia="LufthansaText-Light" w:cs="LufthansaText-Light"/>
          <w:color w:val="3C3936"/>
          <w:sz w:val="24"/>
          <w:szCs w:val="24"/>
        </w:rPr>
        <w:t xml:space="preserve">●“SEGMENTO BUSINESS” composto da </w:t>
      </w:r>
      <w:proofErr w:type="spellStart"/>
      <w:r>
        <w:rPr>
          <w:rFonts w:eastAsia="LufthansaText-Light" w:cs="LufthansaText-Light"/>
          <w:color w:val="3C3936"/>
          <w:sz w:val="24"/>
          <w:szCs w:val="24"/>
        </w:rPr>
        <w:t>Eurowings</w:t>
      </w:r>
      <w:proofErr w:type="spellEnd"/>
      <w:r>
        <w:rPr>
          <w:rFonts w:eastAsia="LufthansaText-Light" w:cs="LufthansaText-Light"/>
          <w:color w:val="3C3936"/>
          <w:sz w:val="24"/>
          <w:szCs w:val="24"/>
        </w:rPr>
        <w:t xml:space="preserve">, la quale a sua volta comprende </w:t>
      </w:r>
      <w:proofErr w:type="spellStart"/>
      <w:r>
        <w:rPr>
          <w:rFonts w:eastAsia="LufthansaText-Light" w:cs="LufthansaText-Light"/>
          <w:color w:val="3C3936"/>
          <w:sz w:val="24"/>
          <w:szCs w:val="24"/>
        </w:rPr>
        <w:t>Brussels</w:t>
      </w:r>
      <w:proofErr w:type="spellEnd"/>
      <w:r>
        <w:rPr>
          <w:rFonts w:eastAsia="LufthansaText-Light" w:cs="LufthansaText-Light"/>
          <w:color w:val="3C3936"/>
          <w:sz w:val="24"/>
          <w:szCs w:val="24"/>
        </w:rPr>
        <w:t xml:space="preserve"> Airline.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  <w:r>
        <w:rPr>
          <w:rFonts w:eastAsia="LufthansaText-Light" w:cs="LufthansaText-Light"/>
          <w:color w:val="3C3936"/>
          <w:sz w:val="24"/>
          <w:szCs w:val="24"/>
        </w:rPr>
        <w:t>Ebbene la scomposizione dei 142 milioni di passeggeri sui singoli componenti del gruppo porta alle seguenti cifre: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</w:p>
    <w:p w:rsidR="00934B2F" w:rsidRP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  <w:lang w:val="en-US"/>
        </w:rPr>
      </w:pPr>
      <w:r w:rsidRPr="00934B2F">
        <w:rPr>
          <w:rFonts w:eastAsia="LufthansaText-Light" w:cs="LufthansaText-Light"/>
          <w:color w:val="3C3936"/>
          <w:sz w:val="24"/>
          <w:szCs w:val="24"/>
          <w:lang w:val="en-US"/>
        </w:rPr>
        <w:t xml:space="preserve">Lufthansa German Airlines </w:t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 xml:space="preserve"> </w:t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 w:rsidRPr="00934B2F">
        <w:rPr>
          <w:rFonts w:eastAsia="LufthansaText-Light" w:cs="LufthansaText-Light"/>
          <w:color w:val="3C3936"/>
          <w:sz w:val="24"/>
          <w:szCs w:val="24"/>
          <w:lang w:val="en-US"/>
        </w:rPr>
        <w:t>70.000.000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  <w:lang w:val="en-US"/>
        </w:rPr>
      </w:pPr>
      <w:proofErr w:type="spellStart"/>
      <w:r w:rsidRPr="00934B2F">
        <w:rPr>
          <w:rFonts w:eastAsia="LufthansaText-Light" w:cs="LufthansaText-Light"/>
          <w:color w:val="3C3936"/>
          <w:sz w:val="24"/>
          <w:szCs w:val="24"/>
          <w:lang w:val="en-US"/>
        </w:rPr>
        <w:t>Eurowings</w:t>
      </w:r>
      <w:proofErr w:type="spellEnd"/>
      <w:r w:rsidRPr="00934B2F"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  <w:t>38.000.000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  <w:lang w:val="en-US"/>
        </w:rPr>
      </w:pPr>
      <w:r>
        <w:rPr>
          <w:rFonts w:eastAsia="LufthansaText-Light" w:cs="LufthansaText-Light"/>
          <w:color w:val="3C3936"/>
          <w:sz w:val="24"/>
          <w:szCs w:val="24"/>
          <w:lang w:val="en-US"/>
        </w:rPr>
        <w:t>Swiss</w:t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  <w:t>20.000.000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  <w:lang w:val="en-US"/>
        </w:rPr>
      </w:pPr>
      <w:r>
        <w:rPr>
          <w:rFonts w:eastAsia="LufthansaText-Light" w:cs="LufthansaText-Light"/>
          <w:color w:val="3C3936"/>
          <w:sz w:val="24"/>
          <w:szCs w:val="24"/>
          <w:lang w:val="en-US"/>
        </w:rPr>
        <w:t>Austrian</w:t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</w:r>
      <w:r>
        <w:rPr>
          <w:rFonts w:eastAsia="LufthansaText-Light" w:cs="LufthansaText-Light"/>
          <w:color w:val="3C3936"/>
          <w:sz w:val="24"/>
          <w:szCs w:val="24"/>
          <w:lang w:val="en-US"/>
        </w:rPr>
        <w:tab/>
        <w:t>14.000.000</w:t>
      </w:r>
    </w:p>
    <w:p w:rsidR="00934B2F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  <w:lang w:val="en-US"/>
        </w:rPr>
      </w:pPr>
    </w:p>
    <w:p w:rsidR="005259D5" w:rsidRDefault="00AA382E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  <w:r w:rsidRPr="00AA382E">
        <w:rPr>
          <w:rFonts w:eastAsia="LufthansaText-Light" w:cs="LufthansaText-Light"/>
          <w:color w:val="3C3936"/>
          <w:sz w:val="24"/>
          <w:szCs w:val="24"/>
        </w:rPr>
        <w:t>Passando ora a Ryanair ricordiamo come l’anno finanziario del vettore condotto da Michael O’</w:t>
      </w:r>
      <w:proofErr w:type="spellStart"/>
      <w:r w:rsidRPr="00AA382E">
        <w:rPr>
          <w:rFonts w:eastAsia="LufthansaText-Light" w:cs="LufthansaText-Light"/>
          <w:color w:val="3C3936"/>
          <w:sz w:val="24"/>
          <w:szCs w:val="24"/>
        </w:rPr>
        <w:t>Leary</w:t>
      </w:r>
      <w:proofErr w:type="spellEnd"/>
      <w:r w:rsidRPr="00AA382E">
        <w:rPr>
          <w:rFonts w:eastAsia="LufthansaText-Light" w:cs="LufthansaText-Light"/>
          <w:color w:val="3C3936"/>
          <w:sz w:val="24"/>
          <w:szCs w:val="24"/>
        </w:rPr>
        <w:t xml:space="preserve"> segue il periodo Aprile-Marzo, tuttavia per quanto riguarda </w:t>
      </w:r>
      <w:r>
        <w:rPr>
          <w:rFonts w:eastAsia="LufthansaText-Light" w:cs="LufthansaText-Light"/>
          <w:color w:val="3C3936"/>
          <w:sz w:val="24"/>
          <w:szCs w:val="24"/>
        </w:rPr>
        <w:t>i</w:t>
      </w:r>
      <w:r w:rsidRPr="00AA382E">
        <w:rPr>
          <w:rFonts w:eastAsia="LufthansaText-Light" w:cs="LufthansaText-Light"/>
          <w:color w:val="3C3936"/>
          <w:sz w:val="24"/>
          <w:szCs w:val="24"/>
        </w:rPr>
        <w:t xml:space="preserve"> dati di traffico </w:t>
      </w:r>
      <w:r>
        <w:rPr>
          <w:rFonts w:eastAsia="LufthansaText-Light" w:cs="LufthansaText-Light"/>
          <w:color w:val="3C3936"/>
          <w:sz w:val="24"/>
          <w:szCs w:val="24"/>
        </w:rPr>
        <w:t>sono già noti quelli relativi a Gennaio-Dicembre 2018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e da essi risulta che i</w:t>
      </w:r>
      <w:r>
        <w:rPr>
          <w:rFonts w:eastAsia="LufthansaText-Light" w:cs="LufthansaText-Light"/>
          <w:color w:val="3C3936"/>
          <w:sz w:val="24"/>
          <w:szCs w:val="24"/>
        </w:rPr>
        <w:t xml:space="preserve"> passeggeri trasportati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sono stati</w:t>
      </w:r>
      <w:r>
        <w:rPr>
          <w:rFonts w:eastAsia="LufthansaText-Light" w:cs="LufthansaText-Light"/>
          <w:color w:val="3C3936"/>
          <w:sz w:val="24"/>
          <w:szCs w:val="24"/>
        </w:rPr>
        <w:t xml:space="preserve"> 139.100.000 </w:t>
      </w:r>
    </w:p>
    <w:p w:rsidR="002F770E" w:rsidRPr="00AA382E" w:rsidRDefault="005259D5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  <w:r>
        <w:rPr>
          <w:rFonts w:eastAsia="LufthansaText-Light" w:cs="LufthansaText-Light"/>
          <w:color w:val="3C3936"/>
          <w:sz w:val="24"/>
          <w:szCs w:val="24"/>
        </w:rPr>
        <w:t>C</w:t>
      </w:r>
      <w:r w:rsidR="00AA382E">
        <w:rPr>
          <w:rFonts w:eastAsia="LufthansaText-Light" w:cs="LufthansaText-Light"/>
          <w:color w:val="3C3936"/>
          <w:sz w:val="24"/>
          <w:szCs w:val="24"/>
        </w:rPr>
        <w:t xml:space="preserve">rediamo quindi che parlare di  Ryanair che </w:t>
      </w:r>
      <w:r>
        <w:rPr>
          <w:rFonts w:eastAsia="LufthansaText-Light" w:cs="LufthansaText-Light"/>
          <w:color w:val="3C3936"/>
          <w:sz w:val="24"/>
          <w:szCs w:val="24"/>
        </w:rPr>
        <w:t>“</w:t>
      </w:r>
      <w:r w:rsidR="00AA382E">
        <w:rPr>
          <w:rFonts w:eastAsia="LufthansaText-Light" w:cs="LufthansaText-Light"/>
          <w:color w:val="3C3936"/>
          <w:sz w:val="24"/>
          <w:szCs w:val="24"/>
        </w:rPr>
        <w:t>doppi</w:t>
      </w:r>
      <w:r>
        <w:rPr>
          <w:rFonts w:eastAsia="LufthansaText-Light" w:cs="LufthansaText-Light"/>
          <w:color w:val="3C3936"/>
          <w:sz w:val="24"/>
          <w:szCs w:val="24"/>
        </w:rPr>
        <w:t>a”</w:t>
      </w:r>
      <w:r w:rsidR="00AA382E">
        <w:rPr>
          <w:rFonts w:eastAsia="LufthansaText-Light" w:cs="LufthansaText-Light"/>
          <w:color w:val="3C3936"/>
          <w:sz w:val="24"/>
          <w:szCs w:val="24"/>
        </w:rPr>
        <w:t xml:space="preserve"> Lufthansa non sia affatto esagerato. E nell’affermare ciò si tenga</w:t>
      </w:r>
      <w:r w:rsidR="00086641">
        <w:rPr>
          <w:rFonts w:eastAsia="LufthansaText-Light" w:cs="LufthansaText-Light"/>
          <w:color w:val="3C3936"/>
          <w:sz w:val="24"/>
          <w:szCs w:val="24"/>
        </w:rPr>
        <w:t>no presenti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due fattori. Innanzitutto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 va evidenziato come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AA382E">
        <w:rPr>
          <w:rFonts w:eastAsia="LufthansaText-Light" w:cs="LufthansaText-Light"/>
          <w:color w:val="3C3936"/>
          <w:sz w:val="24"/>
          <w:szCs w:val="24"/>
        </w:rPr>
        <w:t>il numero passeggeri del vettore irlandese è stato ottenuto “in solitario” ovvero senza l’ausilio di compagnie straniere controllate.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Inoltre </w:t>
      </w:r>
      <w:r w:rsidR="00086641">
        <w:rPr>
          <w:rFonts w:eastAsia="LufthansaText-Light" w:cs="LufthansaText-Light"/>
          <w:color w:val="3C3936"/>
          <w:sz w:val="24"/>
          <w:szCs w:val="24"/>
        </w:rPr>
        <w:t>-</w:t>
      </w:r>
      <w:r w:rsidR="00141E15">
        <w:rPr>
          <w:rFonts w:eastAsia="LufthansaText-Light" w:cs="LufthansaText-Light"/>
          <w:color w:val="3C3936"/>
          <w:sz w:val="24"/>
          <w:szCs w:val="24"/>
        </w:rPr>
        <w:t>come abbiamo sopra ricordato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- 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l</w:t>
      </w:r>
      <w:r w:rsidR="002F770E">
        <w:rPr>
          <w:rFonts w:eastAsia="LufthansaText-Light" w:cs="LufthansaText-Light"/>
          <w:color w:val="3C3936"/>
          <w:sz w:val="24"/>
          <w:szCs w:val="24"/>
        </w:rPr>
        <w:t xml:space="preserve">a </w:t>
      </w:r>
      <w:r w:rsidR="002F770E" w:rsidRPr="002F770E">
        <w:rPr>
          <w:rFonts w:eastAsia="LufthansaText-Light" w:cs="LufthansaText-Light"/>
          <w:i/>
          <w:color w:val="3C3936"/>
          <w:sz w:val="24"/>
          <w:szCs w:val="24"/>
        </w:rPr>
        <w:t>nostra</w:t>
      </w:r>
      <w:r w:rsidR="002F770E">
        <w:rPr>
          <w:rFonts w:eastAsia="LufthansaText-Light" w:cs="LufthansaText-Light"/>
          <w:color w:val="3C3936"/>
          <w:sz w:val="24"/>
          <w:szCs w:val="24"/>
        </w:rPr>
        <w:t xml:space="preserve"> Air Dolomiti, insieme a Lufthansa </w:t>
      </w:r>
      <w:proofErr w:type="spellStart"/>
      <w:r w:rsidR="002F770E">
        <w:rPr>
          <w:rFonts w:eastAsia="LufthansaText-Light" w:cs="LufthansaText-Light"/>
          <w:color w:val="3C3936"/>
          <w:sz w:val="24"/>
          <w:szCs w:val="24"/>
        </w:rPr>
        <w:t>Cityline</w:t>
      </w:r>
      <w:proofErr w:type="spellEnd"/>
      <w:r w:rsidR="002F770E">
        <w:rPr>
          <w:rFonts w:eastAsia="LufthansaText-Light" w:cs="LufthansaText-Light"/>
          <w:color w:val="3C3936"/>
          <w:sz w:val="24"/>
          <w:szCs w:val="24"/>
        </w:rPr>
        <w:t xml:space="preserve">, contribuisce a 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generare </w:t>
      </w:r>
      <w:r w:rsidR="002F770E">
        <w:rPr>
          <w:rFonts w:eastAsia="LufthansaText-Light" w:cs="LufthansaText-Light"/>
          <w:color w:val="3C3936"/>
          <w:sz w:val="24"/>
          <w:szCs w:val="24"/>
        </w:rPr>
        <w:t xml:space="preserve">quei 70 milioni di passeggeri imputati a Lufthansa </w:t>
      </w:r>
      <w:proofErr w:type="spellStart"/>
      <w:r w:rsidR="002F770E">
        <w:rPr>
          <w:rFonts w:eastAsia="LufthansaText-Light" w:cs="LufthansaText-Light"/>
          <w:color w:val="3C3936"/>
          <w:sz w:val="24"/>
          <w:szCs w:val="24"/>
        </w:rPr>
        <w:t>German</w:t>
      </w:r>
      <w:proofErr w:type="spellEnd"/>
      <w:r w:rsidR="002F770E">
        <w:rPr>
          <w:rFonts w:eastAsia="LufthansaText-Light" w:cs="LufthansaText-Light"/>
          <w:color w:val="3C3936"/>
          <w:sz w:val="24"/>
          <w:szCs w:val="24"/>
        </w:rPr>
        <w:t xml:space="preserve"> Airlines.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2F770E">
        <w:rPr>
          <w:rFonts w:eastAsia="LufthansaText-Light" w:cs="LufthansaText-Light"/>
          <w:color w:val="3C3936"/>
          <w:sz w:val="24"/>
          <w:szCs w:val="24"/>
        </w:rPr>
        <w:t xml:space="preserve"> </w:t>
      </w:r>
      <w:r w:rsidR="00141E15">
        <w:rPr>
          <w:rFonts w:eastAsia="LufthansaText-Light" w:cs="LufthansaText-Light"/>
          <w:color w:val="3C3936"/>
          <w:sz w:val="24"/>
          <w:szCs w:val="24"/>
        </w:rPr>
        <w:t>Ebbene, i dati del 2018 ancora non s</w:t>
      </w:r>
      <w:r w:rsidR="00086641">
        <w:rPr>
          <w:rFonts w:eastAsia="LufthansaText-Light" w:cs="LufthansaText-Light"/>
          <w:color w:val="3C3936"/>
          <w:sz w:val="24"/>
          <w:szCs w:val="24"/>
        </w:rPr>
        <w:t>i conoscono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, ma tenendo presente che nel </w:t>
      </w:r>
      <w:r w:rsidR="00141E15">
        <w:rPr>
          <w:rFonts w:eastAsia="LufthansaText-Light" w:cs="LufthansaText-Light"/>
          <w:color w:val="3C3936"/>
          <w:sz w:val="24"/>
          <w:szCs w:val="24"/>
        </w:rPr>
        <w:lastRenderedPageBreak/>
        <w:t xml:space="preserve">2017  i passeggeri di Air Dolomiti rasentavano il milione di unità </w:t>
      </w:r>
      <w:r w:rsidR="00141E15" w:rsidRPr="00086641">
        <w:rPr>
          <w:rFonts w:eastAsia="LufthansaText-Light" w:cs="LufthansaText-Light"/>
          <w:color w:val="FF0000"/>
          <w:sz w:val="18"/>
          <w:szCs w:val="18"/>
        </w:rPr>
        <w:t>(2)</w:t>
      </w:r>
      <w:r w:rsidR="00086641">
        <w:rPr>
          <w:rFonts w:eastAsia="LufthansaText-Light" w:cs="LufthansaText-Light"/>
          <w:color w:val="FF0000"/>
          <w:sz w:val="18"/>
          <w:szCs w:val="18"/>
        </w:rPr>
        <w:t xml:space="preserve"> 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il numero passeggeri</w:t>
      </w:r>
      <w:r w:rsidR="00086641">
        <w:rPr>
          <w:rFonts w:eastAsia="LufthansaText-Light" w:cs="LufthansaText-Light"/>
          <w:color w:val="3C3936"/>
          <w:sz w:val="24"/>
          <w:szCs w:val="24"/>
        </w:rPr>
        <w:t xml:space="preserve"> realmente portati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d</w:t>
      </w:r>
      <w:r w:rsidR="00086641">
        <w:rPr>
          <w:rFonts w:eastAsia="LufthansaText-Light" w:cs="LufthansaText-Light"/>
          <w:color w:val="3C3936"/>
          <w:sz w:val="24"/>
          <w:szCs w:val="24"/>
        </w:rPr>
        <w:t>a</w:t>
      </w:r>
      <w:r w:rsidR="00141E15">
        <w:rPr>
          <w:rFonts w:eastAsia="LufthansaText-Light" w:cs="LufthansaText-Light"/>
          <w:color w:val="3C3936"/>
          <w:sz w:val="24"/>
          <w:szCs w:val="24"/>
        </w:rPr>
        <w:t>lla sola Lufthansa s</w:t>
      </w:r>
      <w:r w:rsidR="00E059E0">
        <w:rPr>
          <w:rFonts w:eastAsia="LufthansaText-Light" w:cs="LufthansaText-Light"/>
          <w:color w:val="3C3936"/>
          <w:sz w:val="24"/>
          <w:szCs w:val="24"/>
        </w:rPr>
        <w:t>i attesta intorno ai</w:t>
      </w:r>
      <w:r w:rsidR="00141E15">
        <w:rPr>
          <w:rFonts w:eastAsia="LufthansaText-Light" w:cs="LufthansaText-Light"/>
          <w:color w:val="3C3936"/>
          <w:sz w:val="24"/>
          <w:szCs w:val="24"/>
        </w:rPr>
        <w:t xml:space="preserve"> 69 milioni. </w:t>
      </w:r>
    </w:p>
    <w:p w:rsidR="00934B2F" w:rsidRPr="00AA382E" w:rsidRDefault="00934B2F" w:rsidP="009B1268">
      <w:pPr>
        <w:autoSpaceDE w:val="0"/>
        <w:autoSpaceDN w:val="0"/>
        <w:adjustRightInd w:val="0"/>
        <w:spacing w:after="0" w:line="240" w:lineRule="auto"/>
        <w:rPr>
          <w:rFonts w:eastAsia="LufthansaText-Light" w:cs="LufthansaText-Light"/>
          <w:color w:val="3C3936"/>
          <w:sz w:val="24"/>
          <w:szCs w:val="24"/>
        </w:rPr>
      </w:pPr>
    </w:p>
    <w:p w:rsidR="006B5D07" w:rsidRDefault="006B5D07" w:rsidP="006B5D07">
      <w:pPr>
        <w:spacing w:after="0"/>
        <w:rPr>
          <w:rFonts w:eastAsia="LufthansaText-Light" w:cs="LufthansaText-Light"/>
          <w:color w:val="3C3936"/>
          <w:sz w:val="24"/>
          <w:szCs w:val="24"/>
        </w:rPr>
      </w:pPr>
    </w:p>
    <w:p w:rsidR="00086641" w:rsidRPr="00AA382E" w:rsidRDefault="00086641" w:rsidP="006B5D07">
      <w:pPr>
        <w:spacing w:after="0"/>
        <w:rPr>
          <w:rFonts w:ascii="LufthansaText-Light" w:eastAsia="LufthansaText-Light" w:cs="LufthansaText-Light"/>
          <w:color w:val="3C3936"/>
          <w:sz w:val="18"/>
          <w:szCs w:val="18"/>
        </w:rPr>
      </w:pPr>
    </w:p>
    <w:p w:rsidR="006B5D07" w:rsidRDefault="006B5D07" w:rsidP="006B5D07">
      <w:pPr>
        <w:spacing w:after="0"/>
        <w:rPr>
          <w:rFonts w:eastAsia="LufthansaText-Light" w:cs="LufthansaText-Light"/>
          <w:color w:val="3C3936"/>
          <w:sz w:val="20"/>
          <w:szCs w:val="20"/>
          <w:lang w:val="en-US"/>
        </w:rPr>
      </w:pPr>
      <w:r w:rsidRPr="00141E15">
        <w:rPr>
          <w:rFonts w:eastAsia="LufthansaText-Light" w:cs="LufthansaText-Light"/>
          <w:color w:val="3C3936"/>
          <w:sz w:val="20"/>
          <w:szCs w:val="20"/>
          <w:lang w:val="en-US"/>
        </w:rPr>
        <w:t xml:space="preserve">(1) </w:t>
      </w:r>
      <w:proofErr w:type="spellStart"/>
      <w:r w:rsidRPr="00141E15">
        <w:rPr>
          <w:rFonts w:eastAsia="LufthansaText-Light" w:cs="LufthansaText-Light"/>
          <w:color w:val="3C3936"/>
          <w:sz w:val="20"/>
          <w:szCs w:val="20"/>
          <w:lang w:val="en-US"/>
        </w:rPr>
        <w:t>Pagina</w:t>
      </w:r>
      <w:proofErr w:type="spellEnd"/>
      <w:r w:rsidRPr="00141E15">
        <w:rPr>
          <w:rFonts w:eastAsia="LufthansaText-Light" w:cs="LufthansaText-Light"/>
          <w:color w:val="3C3936"/>
          <w:sz w:val="20"/>
          <w:szCs w:val="20"/>
          <w:lang w:val="en-US"/>
        </w:rPr>
        <w:t xml:space="preserve"> 48 </w:t>
      </w:r>
      <w:proofErr w:type="spellStart"/>
      <w:r w:rsidRPr="00141E15">
        <w:rPr>
          <w:rFonts w:eastAsia="LufthansaText-Light" w:cs="LufthansaText-Light"/>
          <w:color w:val="3C3936"/>
          <w:sz w:val="20"/>
          <w:szCs w:val="20"/>
          <w:lang w:val="en-US"/>
        </w:rPr>
        <w:t>dell’An</w:t>
      </w:r>
      <w:r w:rsidR="00D417E0">
        <w:rPr>
          <w:rFonts w:eastAsia="LufthansaText-Light" w:cs="LufthansaText-Light"/>
          <w:color w:val="3C3936"/>
          <w:sz w:val="20"/>
          <w:szCs w:val="20"/>
          <w:lang w:val="en-US"/>
        </w:rPr>
        <w:t>nual</w:t>
      </w:r>
      <w:proofErr w:type="spellEnd"/>
      <w:r w:rsidR="00D417E0">
        <w:rPr>
          <w:rFonts w:eastAsia="LufthansaText-Light" w:cs="LufthansaText-Light"/>
          <w:color w:val="3C3936"/>
          <w:sz w:val="20"/>
          <w:szCs w:val="20"/>
          <w:lang w:val="en-US"/>
        </w:rPr>
        <w:t xml:space="preserve"> R</w:t>
      </w:r>
      <w:r w:rsidRPr="00141E15">
        <w:rPr>
          <w:rFonts w:eastAsia="LufthansaText-Light" w:cs="LufthansaText-Light"/>
          <w:color w:val="3C3936"/>
          <w:sz w:val="20"/>
          <w:szCs w:val="20"/>
          <w:lang w:val="en-US"/>
        </w:rPr>
        <w:t>eport</w:t>
      </w:r>
    </w:p>
    <w:p w:rsidR="00141E15" w:rsidRPr="00141E15" w:rsidRDefault="00141E15" w:rsidP="006B5D07">
      <w:pPr>
        <w:spacing w:after="0"/>
        <w:rPr>
          <w:rFonts w:cs="Courier New"/>
          <w:sz w:val="20"/>
          <w:szCs w:val="20"/>
        </w:rPr>
      </w:pPr>
      <w:r w:rsidRPr="00141E15">
        <w:rPr>
          <w:rFonts w:eastAsia="LufthansaText-Light" w:cs="LufthansaText-Light"/>
          <w:color w:val="3C3936"/>
          <w:sz w:val="20"/>
          <w:szCs w:val="20"/>
        </w:rPr>
        <w:t>(2) L’annuario  Enac relativo al 2017 mostrava</w:t>
      </w:r>
      <w:r>
        <w:rPr>
          <w:rFonts w:eastAsia="LufthansaText-Light" w:cs="LufthansaText-Light"/>
          <w:color w:val="3C3936"/>
          <w:sz w:val="20"/>
          <w:szCs w:val="20"/>
        </w:rPr>
        <w:t xml:space="preserve"> per Air Dolomiti</w:t>
      </w:r>
      <w:r w:rsidRPr="00141E15">
        <w:rPr>
          <w:rFonts w:eastAsia="LufthansaText-Light" w:cs="LufthansaText-Light"/>
          <w:color w:val="3C3936"/>
          <w:sz w:val="20"/>
          <w:szCs w:val="20"/>
        </w:rPr>
        <w:t xml:space="preserve"> 912.228 passeggeri</w:t>
      </w:r>
    </w:p>
    <w:p w:rsidR="00F60C3B" w:rsidRDefault="00F60C3B" w:rsidP="00E80A92">
      <w:pPr>
        <w:spacing w:after="0"/>
        <w:rPr>
          <w:rFonts w:cs="Courier New"/>
          <w:sz w:val="24"/>
          <w:szCs w:val="24"/>
        </w:rPr>
      </w:pPr>
    </w:p>
    <w:p w:rsidR="00086641" w:rsidRDefault="00086641" w:rsidP="00E80A92">
      <w:pPr>
        <w:spacing w:after="0"/>
        <w:rPr>
          <w:rFonts w:cs="Courier New"/>
          <w:sz w:val="24"/>
          <w:szCs w:val="24"/>
        </w:rPr>
      </w:pPr>
    </w:p>
    <w:p w:rsidR="00086641" w:rsidRDefault="00086641" w:rsidP="00E80A92">
      <w:pPr>
        <w:spacing w:after="0"/>
        <w:rPr>
          <w:rFonts w:cs="Courier New"/>
          <w:sz w:val="24"/>
          <w:szCs w:val="24"/>
        </w:rPr>
      </w:pPr>
    </w:p>
    <w:p w:rsidR="00086641" w:rsidRPr="00086641" w:rsidRDefault="00086641" w:rsidP="00E80A92">
      <w:pPr>
        <w:spacing w:after="0"/>
        <w:rPr>
          <w:rFonts w:cs="Courier New"/>
          <w:b/>
          <w:color w:val="4F81BD" w:themeColor="accent1"/>
          <w:sz w:val="24"/>
          <w:szCs w:val="24"/>
        </w:rPr>
      </w:pP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>
        <w:rPr>
          <w:rFonts w:cs="Courier New"/>
          <w:sz w:val="24"/>
          <w:szCs w:val="24"/>
        </w:rPr>
        <w:tab/>
      </w:r>
      <w:r w:rsidRPr="00086641">
        <w:rPr>
          <w:rFonts w:cs="Courier New"/>
          <w:b/>
          <w:color w:val="4F81BD" w:themeColor="accent1"/>
          <w:sz w:val="24"/>
          <w:szCs w:val="24"/>
        </w:rPr>
        <w:t>www.aviation-industry-news.com</w:t>
      </w:r>
    </w:p>
    <w:p w:rsidR="00E80A92" w:rsidRDefault="00E80A92" w:rsidP="00E80A92">
      <w:pPr>
        <w:spacing w:after="0"/>
        <w:rPr>
          <w:rFonts w:ascii="Courier New" w:hAnsi="Courier New" w:cs="Courier New"/>
          <w:sz w:val="16"/>
          <w:szCs w:val="16"/>
        </w:rPr>
      </w:pPr>
    </w:p>
    <w:p w:rsidR="00086641" w:rsidRPr="00086641" w:rsidRDefault="00086641" w:rsidP="00E80A92">
      <w:pPr>
        <w:spacing w:after="0"/>
        <w:rPr>
          <w:rFonts w:cs="Courier New"/>
          <w:sz w:val="16"/>
          <w:szCs w:val="16"/>
        </w:rPr>
      </w:pPr>
      <w:r w:rsidRPr="00086641">
        <w:rPr>
          <w:rFonts w:cs="Courier New"/>
          <w:sz w:val="16"/>
          <w:szCs w:val="16"/>
        </w:rPr>
        <w:t>20 marzo 2019</w:t>
      </w:r>
    </w:p>
    <w:p w:rsidR="00E80A92" w:rsidRPr="00141E15" w:rsidRDefault="00E80A92" w:rsidP="00E80A92"/>
    <w:sectPr w:rsidR="00E80A92" w:rsidRPr="00141E15" w:rsidSect="00E452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fthansaText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0A92"/>
    <w:rsid w:val="00070381"/>
    <w:rsid w:val="00086641"/>
    <w:rsid w:val="000E560D"/>
    <w:rsid w:val="00141E15"/>
    <w:rsid w:val="002F770E"/>
    <w:rsid w:val="005259D5"/>
    <w:rsid w:val="006B5D07"/>
    <w:rsid w:val="007A535C"/>
    <w:rsid w:val="00934B2F"/>
    <w:rsid w:val="00984BA1"/>
    <w:rsid w:val="0099129E"/>
    <w:rsid w:val="009B1268"/>
    <w:rsid w:val="00AA382E"/>
    <w:rsid w:val="00B43955"/>
    <w:rsid w:val="00BD3387"/>
    <w:rsid w:val="00CA1BCD"/>
    <w:rsid w:val="00D417E0"/>
    <w:rsid w:val="00E059E0"/>
    <w:rsid w:val="00E2198A"/>
    <w:rsid w:val="00E45215"/>
    <w:rsid w:val="00E80A92"/>
    <w:rsid w:val="00EC051E"/>
    <w:rsid w:val="00EC41F2"/>
    <w:rsid w:val="00F60C3B"/>
    <w:rsid w:val="00F806B7"/>
    <w:rsid w:val="00F871B1"/>
    <w:rsid w:val="00FC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2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9</cp:revision>
  <dcterms:created xsi:type="dcterms:W3CDTF">2019-03-20T15:15:00Z</dcterms:created>
  <dcterms:modified xsi:type="dcterms:W3CDTF">2019-03-20T16:20:00Z</dcterms:modified>
</cp:coreProperties>
</file>