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E2" w:rsidRDefault="00713C88">
      <w:pPr>
        <w:rPr>
          <w:b/>
          <w:color w:val="5B9BD5" w:themeColor="accent1"/>
        </w:rPr>
      </w:pPr>
      <w:r>
        <w:rPr>
          <w:b/>
          <w:noProof/>
          <w:color w:val="5B9BD5" w:themeColor="accent1"/>
          <w:lang w:eastAsia="it-IT"/>
        </w:rPr>
        <w:drawing>
          <wp:inline distT="0" distB="0" distL="0" distR="0">
            <wp:extent cx="1854000" cy="298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C88" w:rsidRDefault="00713C88">
      <w:pPr>
        <w:rPr>
          <w:b/>
          <w:color w:val="5B9BD5" w:themeColor="accent1"/>
        </w:rPr>
      </w:pPr>
    </w:p>
    <w:p w:rsidR="00270381" w:rsidRPr="00713C88" w:rsidRDefault="00270381" w:rsidP="00713C88">
      <w:pPr>
        <w:jc w:val="center"/>
        <w:rPr>
          <w:b/>
          <w:color w:val="0070C0"/>
          <w:sz w:val="32"/>
          <w:szCs w:val="32"/>
        </w:rPr>
      </w:pPr>
      <w:r w:rsidRPr="00713C88">
        <w:rPr>
          <w:b/>
          <w:color w:val="0070C0"/>
          <w:sz w:val="32"/>
          <w:szCs w:val="32"/>
        </w:rPr>
        <w:t>Passeggeri trasportati 2019</w:t>
      </w:r>
    </w:p>
    <w:p w:rsidR="001966C4" w:rsidRPr="00713C88" w:rsidRDefault="00713C88">
      <w:r w:rsidRPr="00713C88">
        <w:t>A integrazione della nostra newsletter di ieri</w:t>
      </w:r>
      <w:r>
        <w:t xml:space="preserve"> (I “trionfi” di Alitalia) siamo in grado di mostrarvi </w:t>
      </w:r>
      <w:r w:rsidR="0089181E">
        <w:t xml:space="preserve">i </w:t>
      </w:r>
      <w:r>
        <w:t>risultati ottenuti nell’anno 2019 in termin</w:t>
      </w:r>
      <w:r w:rsidR="0089181E">
        <w:t>i</w:t>
      </w:r>
      <w:r>
        <w:t xml:space="preserve"> di numero passeggeri trasportati per </w:t>
      </w:r>
      <w:r w:rsidR="0089181E">
        <w:t>i sottostanti vettori</w:t>
      </w:r>
      <w:r>
        <w:t xml:space="preserve"> europei. </w:t>
      </w:r>
      <w:r w:rsidR="0089181E">
        <w:t>Abbiamo evidenziato in grassetto</w:t>
      </w:r>
      <w:r>
        <w:t xml:space="preserve">  i tre che hanno </w:t>
      </w:r>
      <w:r w:rsidR="0089181E">
        <w:t>registrato</w:t>
      </w:r>
      <w:r>
        <w:t xml:space="preserve"> diminuzioni nel traffico.</w:t>
      </w:r>
    </w:p>
    <w:p w:rsidR="00713C88" w:rsidRPr="00270381" w:rsidRDefault="00713C88">
      <w:pPr>
        <w:rPr>
          <w:b/>
          <w:color w:val="5B9BD5" w:themeColor="accent1"/>
        </w:rPr>
      </w:pPr>
    </w:p>
    <w:p w:rsidR="00F018B7" w:rsidRPr="00C671EE" w:rsidRDefault="00270381">
      <w:pPr>
        <w:rPr>
          <w:lang w:val="en-US"/>
        </w:rPr>
      </w:pPr>
      <w:r w:rsidRPr="00C671EE">
        <w:rPr>
          <w:lang w:val="en-US"/>
        </w:rPr>
        <w:t>AEGEAN AIRLINES</w:t>
      </w:r>
      <w:r w:rsidRPr="00C671EE">
        <w:rPr>
          <w:lang w:val="en-US"/>
        </w:rPr>
        <w:tab/>
      </w:r>
      <w:r w:rsidRPr="00C671EE">
        <w:rPr>
          <w:lang w:val="en-US"/>
        </w:rPr>
        <w:tab/>
        <w:t xml:space="preserve">15.000.000 </w:t>
      </w:r>
      <w:r w:rsidR="00C671EE" w:rsidRPr="00C671EE">
        <w:rPr>
          <w:lang w:val="en-US"/>
        </w:rPr>
        <w:tab/>
      </w:r>
      <w:r w:rsidRPr="00C671EE">
        <w:rPr>
          <w:lang w:val="en-US"/>
        </w:rPr>
        <w:t xml:space="preserve"> (+7%)</w:t>
      </w:r>
    </w:p>
    <w:p w:rsidR="001966C4" w:rsidRDefault="001966C4">
      <w:pPr>
        <w:rPr>
          <w:lang w:val="en-US"/>
        </w:rPr>
      </w:pPr>
      <w:r w:rsidRPr="001966C4">
        <w:rPr>
          <w:lang w:val="en-US"/>
        </w:rPr>
        <w:t>AER LINGUS</w:t>
      </w:r>
      <w:r w:rsidRPr="001966C4">
        <w:rPr>
          <w:lang w:val="en-US"/>
        </w:rPr>
        <w:tab/>
      </w:r>
      <w:r w:rsidRPr="001966C4">
        <w:rPr>
          <w:lang w:val="en-US"/>
        </w:rPr>
        <w:tab/>
      </w:r>
      <w:r w:rsidRPr="001966C4">
        <w:rPr>
          <w:lang w:val="en-US"/>
        </w:rPr>
        <w:tab/>
        <w:t>11.649.000</w:t>
      </w:r>
      <w:r w:rsidR="00C671EE">
        <w:rPr>
          <w:lang w:val="en-US"/>
        </w:rPr>
        <w:tab/>
      </w:r>
      <w:r w:rsidRPr="001966C4">
        <w:rPr>
          <w:lang w:val="en-US"/>
        </w:rPr>
        <w:t xml:space="preserve"> (+2</w:t>
      </w:r>
      <w:proofErr w:type="gramStart"/>
      <w:r w:rsidRPr="001966C4">
        <w:rPr>
          <w:lang w:val="en-US"/>
        </w:rPr>
        <w:t>,4</w:t>
      </w:r>
      <w:proofErr w:type="gramEnd"/>
      <w:r w:rsidRPr="001966C4">
        <w:rPr>
          <w:lang w:val="en-US"/>
        </w:rPr>
        <w:t>%)</w:t>
      </w:r>
    </w:p>
    <w:p w:rsidR="00C671EE" w:rsidRDefault="00C671EE">
      <w:pPr>
        <w:rPr>
          <w:lang w:val="en-US"/>
        </w:rPr>
      </w:pPr>
      <w:r>
        <w:rPr>
          <w:lang w:val="en-US"/>
        </w:rPr>
        <w:t>AIR FRANCE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52.532.000 </w:t>
      </w:r>
      <w:r>
        <w:rPr>
          <w:lang w:val="en-US"/>
        </w:rPr>
        <w:tab/>
        <w:t xml:space="preserve"> (+ 2</w:t>
      </w:r>
      <w:proofErr w:type="gramStart"/>
      <w:r>
        <w:rPr>
          <w:lang w:val="en-US"/>
        </w:rPr>
        <w:t>,1</w:t>
      </w:r>
      <w:proofErr w:type="gramEnd"/>
      <w:r>
        <w:rPr>
          <w:lang w:val="en-US"/>
        </w:rPr>
        <w:t>%)</w:t>
      </w:r>
    </w:p>
    <w:p w:rsidR="002A0EE2" w:rsidRPr="002A0EE2" w:rsidRDefault="002A0EE2">
      <w:pPr>
        <w:rPr>
          <w:b/>
          <w:lang w:val="en-US"/>
        </w:rPr>
      </w:pPr>
      <w:r w:rsidRPr="002A0EE2">
        <w:rPr>
          <w:b/>
          <w:lang w:val="en-US"/>
        </w:rPr>
        <w:t>ALITALIA</w:t>
      </w:r>
      <w:r w:rsidRPr="002A0EE2">
        <w:rPr>
          <w:b/>
          <w:lang w:val="en-US"/>
        </w:rPr>
        <w:tab/>
      </w:r>
      <w:r w:rsidRPr="002A0EE2">
        <w:rPr>
          <w:b/>
          <w:lang w:val="en-US"/>
        </w:rPr>
        <w:tab/>
      </w:r>
      <w:r w:rsidRPr="002A0EE2">
        <w:rPr>
          <w:b/>
          <w:lang w:val="en-US"/>
        </w:rPr>
        <w:tab/>
        <w:t>21.293.000</w:t>
      </w:r>
      <w:r w:rsidRPr="002A0EE2">
        <w:rPr>
          <w:b/>
          <w:lang w:val="en-US"/>
        </w:rPr>
        <w:tab/>
      </w:r>
      <w:r w:rsidR="00122798">
        <w:rPr>
          <w:b/>
          <w:lang w:val="en-US"/>
        </w:rPr>
        <w:t xml:space="preserve"> </w:t>
      </w:r>
      <w:r w:rsidRPr="002A0EE2">
        <w:rPr>
          <w:b/>
          <w:lang w:val="en-US"/>
        </w:rPr>
        <w:t xml:space="preserve"> (-3%)</w:t>
      </w:r>
    </w:p>
    <w:p w:rsidR="001966C4" w:rsidRDefault="001966C4">
      <w:pPr>
        <w:rPr>
          <w:lang w:val="en-US"/>
        </w:rPr>
      </w:pPr>
      <w:r w:rsidRPr="001966C4">
        <w:rPr>
          <w:lang w:val="en-US"/>
        </w:rPr>
        <w:t>BRITISH AIRWAYS</w:t>
      </w:r>
      <w:r w:rsidRPr="001966C4">
        <w:rPr>
          <w:lang w:val="en-US"/>
        </w:rPr>
        <w:tab/>
      </w:r>
      <w:r>
        <w:rPr>
          <w:lang w:val="en-US"/>
        </w:rPr>
        <w:tab/>
        <w:t>47.710.000</w:t>
      </w:r>
      <w:r w:rsidR="00C671EE">
        <w:rPr>
          <w:lang w:val="en-US"/>
        </w:rPr>
        <w:tab/>
      </w:r>
      <w:r>
        <w:rPr>
          <w:lang w:val="en-US"/>
        </w:rPr>
        <w:t xml:space="preserve"> (+1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>%)</w:t>
      </w:r>
    </w:p>
    <w:p w:rsidR="003F5B70" w:rsidRDefault="003F5B70">
      <w:pPr>
        <w:rPr>
          <w:lang w:val="en-US"/>
        </w:rPr>
      </w:pPr>
      <w:r>
        <w:rPr>
          <w:lang w:val="en-US"/>
        </w:rPr>
        <w:t>EASYJET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96.100.000</w:t>
      </w:r>
      <w:r>
        <w:rPr>
          <w:lang w:val="en-US"/>
        </w:rPr>
        <w:tab/>
        <w:t>(+10</w:t>
      </w:r>
      <w:proofErr w:type="gramStart"/>
      <w:r>
        <w:rPr>
          <w:lang w:val="en-US"/>
        </w:rPr>
        <w:t>,2</w:t>
      </w:r>
      <w:proofErr w:type="gramEnd"/>
      <w:r>
        <w:rPr>
          <w:lang w:val="en-US"/>
        </w:rPr>
        <w:t>%)</w:t>
      </w:r>
    </w:p>
    <w:p w:rsidR="00C671EE" w:rsidRDefault="00C671EE">
      <w:pPr>
        <w:rPr>
          <w:lang w:val="en-US"/>
        </w:rPr>
      </w:pPr>
      <w:r>
        <w:rPr>
          <w:lang w:val="en-US"/>
        </w:rPr>
        <w:t>FINNAIR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14.700.000</w:t>
      </w:r>
      <w:r>
        <w:rPr>
          <w:lang w:val="en-US"/>
        </w:rPr>
        <w:tab/>
        <w:t xml:space="preserve"> (+10</w:t>
      </w:r>
      <w:proofErr w:type="gramStart"/>
      <w:r>
        <w:rPr>
          <w:lang w:val="en-US"/>
        </w:rPr>
        <w:t>,3</w:t>
      </w:r>
      <w:proofErr w:type="gramEnd"/>
      <w:r>
        <w:rPr>
          <w:lang w:val="en-US"/>
        </w:rPr>
        <w:t>%)</w:t>
      </w:r>
    </w:p>
    <w:p w:rsidR="001966C4" w:rsidRPr="001966C4" w:rsidRDefault="001966C4">
      <w:pPr>
        <w:rPr>
          <w:lang w:val="en-US"/>
        </w:rPr>
      </w:pPr>
      <w:r>
        <w:rPr>
          <w:lang w:val="en-US"/>
        </w:rPr>
        <w:t>IBERIA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22.449.000</w:t>
      </w:r>
      <w:r w:rsidR="00C671EE">
        <w:rPr>
          <w:lang w:val="en-US"/>
        </w:rPr>
        <w:tab/>
      </w:r>
      <w:r>
        <w:rPr>
          <w:lang w:val="en-US"/>
        </w:rPr>
        <w:t xml:space="preserve"> (+7</w:t>
      </w:r>
      <w:proofErr w:type="gramStart"/>
      <w:r>
        <w:rPr>
          <w:lang w:val="en-US"/>
        </w:rPr>
        <w:t>,2</w:t>
      </w:r>
      <w:proofErr w:type="gramEnd"/>
      <w:r>
        <w:rPr>
          <w:lang w:val="en-US"/>
        </w:rPr>
        <w:t>%)</w:t>
      </w:r>
    </w:p>
    <w:p w:rsidR="00481186" w:rsidRDefault="00481186">
      <w:pPr>
        <w:rPr>
          <w:lang w:val="en-US"/>
        </w:rPr>
      </w:pPr>
      <w:r w:rsidRPr="001966C4">
        <w:rPr>
          <w:lang w:val="en-US"/>
        </w:rPr>
        <w:t>IBERIA EXPRESS</w:t>
      </w:r>
      <w:r w:rsidRPr="001966C4">
        <w:rPr>
          <w:lang w:val="en-US"/>
        </w:rPr>
        <w:tab/>
      </w:r>
      <w:r w:rsidRPr="001966C4">
        <w:rPr>
          <w:lang w:val="en-US"/>
        </w:rPr>
        <w:tab/>
      </w:r>
      <w:r w:rsidRPr="001966C4">
        <w:rPr>
          <w:lang w:val="en-US"/>
        </w:rPr>
        <w:tab/>
        <w:t xml:space="preserve">  6.100.000 </w:t>
      </w:r>
      <w:r w:rsidR="00C671EE">
        <w:rPr>
          <w:lang w:val="en-US"/>
        </w:rPr>
        <w:tab/>
      </w:r>
      <w:r w:rsidRPr="001966C4">
        <w:rPr>
          <w:lang w:val="en-US"/>
        </w:rPr>
        <w:t xml:space="preserve"> (+7</w:t>
      </w:r>
      <w:proofErr w:type="gramStart"/>
      <w:r w:rsidRPr="001966C4">
        <w:rPr>
          <w:lang w:val="en-US"/>
        </w:rPr>
        <w:t>,7</w:t>
      </w:r>
      <w:proofErr w:type="gramEnd"/>
      <w:r w:rsidRPr="001966C4">
        <w:rPr>
          <w:lang w:val="en-US"/>
        </w:rPr>
        <w:t>%)</w:t>
      </w:r>
    </w:p>
    <w:p w:rsidR="00C671EE" w:rsidRDefault="00C671EE">
      <w:pPr>
        <w:rPr>
          <w:lang w:val="en-US"/>
        </w:rPr>
      </w:pPr>
      <w:r>
        <w:rPr>
          <w:lang w:val="en-US"/>
        </w:rPr>
        <w:t>KLM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35.092.000</w:t>
      </w:r>
      <w:r>
        <w:rPr>
          <w:lang w:val="en-US"/>
        </w:rPr>
        <w:tab/>
        <w:t>(+2</w:t>
      </w:r>
      <w:proofErr w:type="gramStart"/>
      <w:r>
        <w:rPr>
          <w:lang w:val="en-US"/>
        </w:rPr>
        <w:t>,7</w:t>
      </w:r>
      <w:proofErr w:type="gramEnd"/>
      <w:r>
        <w:rPr>
          <w:lang w:val="en-US"/>
        </w:rPr>
        <w:t>%)</w:t>
      </w:r>
    </w:p>
    <w:p w:rsidR="001966C4" w:rsidRDefault="001966C4">
      <w:pPr>
        <w:rPr>
          <w:lang w:val="en-US"/>
        </w:rPr>
      </w:pPr>
      <w:r>
        <w:rPr>
          <w:lang w:val="en-US"/>
        </w:rPr>
        <w:t>LEVEL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1.877.000</w:t>
      </w:r>
      <w:r w:rsidR="00C671EE">
        <w:rPr>
          <w:lang w:val="en-US"/>
        </w:rPr>
        <w:tab/>
      </w:r>
      <w:r>
        <w:rPr>
          <w:lang w:val="en-US"/>
        </w:rPr>
        <w:t>(+116%)</w:t>
      </w:r>
    </w:p>
    <w:p w:rsidR="00457B97" w:rsidRPr="00EA0E9E" w:rsidRDefault="00457B97">
      <w:r w:rsidRPr="00EA0E9E">
        <w:t>LUFTHANSA</w:t>
      </w:r>
      <w:r w:rsidR="00EA0E9E" w:rsidRPr="00EA0E9E">
        <w:t xml:space="preserve"> GRUPPO</w:t>
      </w:r>
      <w:r w:rsidR="00EA0E9E" w:rsidRPr="00EA0E9E">
        <w:tab/>
        <w:t xml:space="preserve">            </w:t>
      </w:r>
      <w:r w:rsidRPr="00EA0E9E">
        <w:t>145.000.000</w:t>
      </w:r>
      <w:r w:rsidRPr="00EA0E9E">
        <w:tab/>
        <w:t>(+2,3%)</w:t>
      </w:r>
    </w:p>
    <w:p w:rsidR="005843C6" w:rsidRPr="00EA0E9E" w:rsidRDefault="005843C6">
      <w:pPr>
        <w:rPr>
          <w:b/>
        </w:rPr>
      </w:pPr>
      <w:r w:rsidRPr="00EA0E9E">
        <w:rPr>
          <w:b/>
        </w:rPr>
        <w:t>NORWEGIAN</w:t>
      </w:r>
      <w:r w:rsidRPr="00EA0E9E">
        <w:rPr>
          <w:b/>
        </w:rPr>
        <w:tab/>
      </w:r>
      <w:r w:rsidRPr="00EA0E9E">
        <w:rPr>
          <w:b/>
        </w:rPr>
        <w:tab/>
      </w:r>
      <w:r w:rsidRPr="00EA0E9E">
        <w:rPr>
          <w:b/>
        </w:rPr>
        <w:tab/>
        <w:t>36.280.000</w:t>
      </w:r>
      <w:r w:rsidRPr="00EA0E9E">
        <w:rPr>
          <w:b/>
        </w:rPr>
        <w:tab/>
        <w:t>(-3%)</w:t>
      </w:r>
    </w:p>
    <w:p w:rsidR="009D32D1" w:rsidRPr="00EA0E9E" w:rsidRDefault="00EA0E9E">
      <w:r w:rsidRPr="00EA0E9E">
        <w:t>RYANAIR</w:t>
      </w:r>
      <w:r w:rsidRPr="00EA0E9E">
        <w:tab/>
      </w:r>
      <w:r w:rsidRPr="00EA0E9E">
        <w:tab/>
      </w:r>
      <w:r>
        <w:t xml:space="preserve">            </w:t>
      </w:r>
      <w:r w:rsidR="009D32D1" w:rsidRPr="00EA0E9E">
        <w:t>152.400.000</w:t>
      </w:r>
      <w:r w:rsidR="009D32D1" w:rsidRPr="00EA0E9E">
        <w:tab/>
        <w:t>(+9%)</w:t>
      </w:r>
    </w:p>
    <w:p w:rsidR="00BC2DF2" w:rsidRPr="00EA0E9E" w:rsidRDefault="00BC2DF2">
      <w:pPr>
        <w:rPr>
          <w:b/>
        </w:rPr>
      </w:pPr>
      <w:r w:rsidRPr="00EA0E9E">
        <w:rPr>
          <w:b/>
        </w:rPr>
        <w:t>SAS</w:t>
      </w:r>
      <w:r w:rsidRPr="00EA0E9E">
        <w:rPr>
          <w:b/>
        </w:rPr>
        <w:tab/>
      </w:r>
      <w:r w:rsidRPr="00EA0E9E">
        <w:rPr>
          <w:b/>
        </w:rPr>
        <w:tab/>
      </w:r>
      <w:r w:rsidRPr="00EA0E9E">
        <w:rPr>
          <w:b/>
        </w:rPr>
        <w:tab/>
      </w:r>
      <w:r w:rsidRPr="00EA0E9E">
        <w:rPr>
          <w:b/>
        </w:rPr>
        <w:tab/>
        <w:t xml:space="preserve">28.480.000 </w:t>
      </w:r>
      <w:r w:rsidR="00C671EE" w:rsidRPr="00EA0E9E">
        <w:rPr>
          <w:b/>
        </w:rPr>
        <w:tab/>
      </w:r>
      <w:r w:rsidRPr="00EA0E9E">
        <w:rPr>
          <w:b/>
        </w:rPr>
        <w:t xml:space="preserve"> (-1,1%)</w:t>
      </w:r>
    </w:p>
    <w:p w:rsidR="00C671EE" w:rsidRPr="00EA0E9E" w:rsidRDefault="00C671EE">
      <w:r w:rsidRPr="00EA0E9E">
        <w:t>TRANSAVIA</w:t>
      </w:r>
      <w:r w:rsidRPr="00EA0E9E">
        <w:tab/>
      </w:r>
      <w:r w:rsidRPr="00EA0E9E">
        <w:tab/>
      </w:r>
      <w:r w:rsidRPr="00EA0E9E">
        <w:tab/>
        <w:t>16.581.000</w:t>
      </w:r>
      <w:r w:rsidRPr="00EA0E9E">
        <w:tab/>
        <w:t xml:space="preserve"> (+4,8%)</w:t>
      </w:r>
    </w:p>
    <w:p w:rsidR="001966C4" w:rsidRPr="00EA0E9E" w:rsidRDefault="001966C4">
      <w:r w:rsidRPr="00EA0E9E">
        <w:t>VUELING</w:t>
      </w:r>
      <w:r w:rsidRPr="00EA0E9E">
        <w:tab/>
      </w:r>
      <w:r w:rsidRPr="00EA0E9E">
        <w:tab/>
      </w:r>
      <w:r w:rsidRPr="00EA0E9E">
        <w:tab/>
        <w:t xml:space="preserve">34.568.000 </w:t>
      </w:r>
      <w:r w:rsidR="00C671EE" w:rsidRPr="00EA0E9E">
        <w:tab/>
      </w:r>
      <w:r w:rsidRPr="00EA0E9E">
        <w:t>(+5.6%)</w:t>
      </w:r>
    </w:p>
    <w:p w:rsidR="00DB7752" w:rsidRPr="00EA0E9E" w:rsidRDefault="00DB7752">
      <w:r w:rsidRPr="00EA0E9E">
        <w:t>WIZZ AIR</w:t>
      </w:r>
      <w:r w:rsidRPr="00EA0E9E">
        <w:tab/>
      </w:r>
      <w:r w:rsidRPr="00EA0E9E">
        <w:tab/>
      </w:r>
      <w:r w:rsidRPr="00EA0E9E">
        <w:tab/>
        <w:t>39.800.000</w:t>
      </w:r>
      <w:r w:rsidRPr="00EA0E9E">
        <w:tab/>
        <w:t>(+17%)</w:t>
      </w:r>
    </w:p>
    <w:p w:rsidR="003F5B70" w:rsidRPr="00EA0E9E" w:rsidRDefault="003F5B70"/>
    <w:p w:rsidR="00713C88" w:rsidRDefault="003F5B70">
      <w:pPr>
        <w:rPr>
          <w:sz w:val="20"/>
          <w:szCs w:val="20"/>
        </w:rPr>
      </w:pPr>
      <w:r w:rsidRPr="003F5B70">
        <w:rPr>
          <w:sz w:val="20"/>
          <w:szCs w:val="20"/>
        </w:rPr>
        <w:t xml:space="preserve">Nota: easyjet dati riferiti al 30/9/2019; </w:t>
      </w:r>
      <w:bookmarkStart w:id="0" w:name="_GoBack"/>
      <w:bookmarkEnd w:id="0"/>
    </w:p>
    <w:p w:rsidR="00713C88" w:rsidRDefault="00713C88">
      <w:pPr>
        <w:rPr>
          <w:sz w:val="20"/>
          <w:szCs w:val="20"/>
        </w:rPr>
      </w:pPr>
    </w:p>
    <w:p w:rsidR="00713C88" w:rsidRDefault="00713C88">
      <w:pPr>
        <w:rPr>
          <w:sz w:val="20"/>
          <w:szCs w:val="20"/>
        </w:rPr>
      </w:pPr>
    </w:p>
    <w:p w:rsidR="00713C88" w:rsidRDefault="00713C88">
      <w:pPr>
        <w:rPr>
          <w:i/>
          <w:sz w:val="18"/>
          <w:szCs w:val="18"/>
        </w:rPr>
      </w:pPr>
      <w:r>
        <w:rPr>
          <w:i/>
          <w:sz w:val="18"/>
          <w:szCs w:val="18"/>
        </w:rPr>
        <w:t>25 gennaio 2020</w:t>
      </w:r>
    </w:p>
    <w:p w:rsidR="0089181E" w:rsidRPr="0089181E" w:rsidRDefault="0089181E">
      <w:pPr>
        <w:rPr>
          <w:b/>
          <w:i/>
          <w:color w:val="0070C0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89181E">
        <w:rPr>
          <w:b/>
          <w:i/>
          <w:color w:val="0070C0"/>
        </w:rPr>
        <w:t xml:space="preserve">                   www.aviation-industry-news.com</w:t>
      </w:r>
    </w:p>
    <w:sectPr w:rsidR="0089181E" w:rsidRPr="00891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81"/>
    <w:rsid w:val="00122798"/>
    <w:rsid w:val="001966C4"/>
    <w:rsid w:val="00270381"/>
    <w:rsid w:val="002A0EE2"/>
    <w:rsid w:val="003F5B70"/>
    <w:rsid w:val="00457B97"/>
    <w:rsid w:val="00481186"/>
    <w:rsid w:val="005843C6"/>
    <w:rsid w:val="00713C88"/>
    <w:rsid w:val="0089181E"/>
    <w:rsid w:val="009D32D1"/>
    <w:rsid w:val="00BC2DF2"/>
    <w:rsid w:val="00C671EE"/>
    <w:rsid w:val="00DB7752"/>
    <w:rsid w:val="00EA0E9E"/>
    <w:rsid w:val="00F0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8EF26-8E9A-4864-9D79-42971EEB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17</cp:revision>
  <dcterms:created xsi:type="dcterms:W3CDTF">2020-01-25T08:16:00Z</dcterms:created>
  <dcterms:modified xsi:type="dcterms:W3CDTF">2020-01-25T09:20:00Z</dcterms:modified>
</cp:coreProperties>
</file>