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A28C" w14:textId="6310C9D4" w:rsidR="00090B1C" w:rsidRPr="00090B1C" w:rsidRDefault="00090B1C" w:rsidP="00090B1C">
      <w:pPr>
        <w:rPr>
          <w:b/>
          <w:bCs/>
          <w:i/>
          <w:iCs/>
          <w:color w:val="0070C0"/>
          <w:sz w:val="28"/>
          <w:szCs w:val="28"/>
        </w:rPr>
      </w:pPr>
      <w:r w:rsidRPr="00090B1C">
        <w:rPr>
          <w:b/>
          <w:bCs/>
          <w:i/>
          <w:iCs/>
          <w:color w:val="0070C0"/>
          <w:sz w:val="20"/>
          <w:szCs w:val="20"/>
        </w:rPr>
        <w:t>Aviation Industry News</w:t>
      </w:r>
      <w:r w:rsidR="00CA2621" w:rsidRPr="00090B1C">
        <w:rPr>
          <w:b/>
          <w:bCs/>
          <w:i/>
          <w:iCs/>
          <w:color w:val="0070C0"/>
          <w:sz w:val="28"/>
          <w:szCs w:val="28"/>
        </w:rPr>
        <w:t xml:space="preserve"> </w:t>
      </w:r>
      <w:r w:rsidRPr="00090B1C">
        <w:rPr>
          <w:b/>
          <w:bCs/>
          <w:i/>
          <w:iCs/>
          <w:color w:val="0070C0"/>
          <w:sz w:val="28"/>
          <w:szCs w:val="28"/>
        </w:rPr>
        <w:t xml:space="preserve">  </w:t>
      </w:r>
    </w:p>
    <w:p w14:paraId="1A67B366" w14:textId="78491CB1" w:rsidR="00A20C73" w:rsidRPr="00840EEB" w:rsidRDefault="00CA2621" w:rsidP="007E4A52">
      <w:pPr>
        <w:ind w:left="1416" w:firstLine="708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  <w:r w:rsidR="00A20C73" w:rsidRPr="00840EEB">
        <w:rPr>
          <w:b/>
          <w:bCs/>
          <w:color w:val="0070C0"/>
          <w:sz w:val="28"/>
          <w:szCs w:val="28"/>
        </w:rPr>
        <w:t>L’EUROPA E I SUOI MEGAGRUPPI</w:t>
      </w:r>
    </w:p>
    <w:p w14:paraId="456762F3" w14:textId="77777777" w:rsidR="007E4A52" w:rsidRDefault="007E4A52" w:rsidP="007E4A52">
      <w:pPr>
        <w:spacing w:line="276" w:lineRule="auto"/>
      </w:pPr>
    </w:p>
    <w:p w14:paraId="37D4811A" w14:textId="10D795DD" w:rsidR="00C05444" w:rsidRDefault="00C05444" w:rsidP="007E4A52">
      <w:pPr>
        <w:spacing w:line="276" w:lineRule="auto"/>
      </w:pPr>
      <w:r>
        <w:t xml:space="preserve">Nel nostro continente siamo arrivati al capolinea del lungo percorso </w:t>
      </w:r>
      <w:r w:rsidR="008068A6">
        <w:t>compiuto</w:t>
      </w:r>
      <w:r>
        <w:t xml:space="preserve"> dal consolidamento europeo delle aerolinee di bandiera. D’altra parte non c’è da stupirsi affatto</w:t>
      </w:r>
      <w:r w:rsidR="00EF0708">
        <w:t xml:space="preserve"> dal momento che</w:t>
      </w:r>
      <w:r>
        <w:t xml:space="preserve">, quando la deregolamentazione prese il via, prima negli Usa e poi in Europa, erano stati in molti a dirlo: </w:t>
      </w:r>
      <w:r w:rsidRPr="009E7160">
        <w:rPr>
          <w:i/>
          <w:iCs/>
        </w:rPr>
        <w:t xml:space="preserve">la </w:t>
      </w:r>
      <w:proofErr w:type="gramStart"/>
      <w:r w:rsidRPr="009E7160">
        <w:rPr>
          <w:i/>
          <w:iCs/>
        </w:rPr>
        <w:t>deregulation  porterà</w:t>
      </w:r>
      <w:proofErr w:type="gramEnd"/>
      <w:r w:rsidRPr="009E7160">
        <w:rPr>
          <w:i/>
          <w:iCs/>
        </w:rPr>
        <w:t xml:space="preserve"> le compagnie aeree alla concentrazione, all’oligopolio.</w:t>
      </w:r>
      <w:r>
        <w:t xml:space="preserve"> Ed eccoci quindi giunti all’appuntamento</w:t>
      </w:r>
      <w:r w:rsidR="00840EEB">
        <w:t xml:space="preserve"> con l’epilogo del processo</w:t>
      </w:r>
      <w:r>
        <w:t>.</w:t>
      </w:r>
    </w:p>
    <w:p w14:paraId="2FED2AD2" w14:textId="5D29A8EA" w:rsidR="00C05444" w:rsidRDefault="00C05444" w:rsidP="007E4A52">
      <w:pPr>
        <w:spacing w:line="276" w:lineRule="auto"/>
      </w:pPr>
      <w:r w:rsidRPr="00840EEB">
        <w:rPr>
          <w:b/>
          <w:bCs/>
        </w:rPr>
        <w:t>Lufthansa</w:t>
      </w:r>
      <w:r>
        <w:t xml:space="preserve"> </w:t>
      </w:r>
      <w:r w:rsidR="008068A6">
        <w:t>è ormai prossima</w:t>
      </w:r>
      <w:r>
        <w:t xml:space="preserve"> ad acquisire il 41% di ITA Airways, </w:t>
      </w:r>
      <w:r w:rsidRPr="00840EEB">
        <w:rPr>
          <w:b/>
          <w:bCs/>
        </w:rPr>
        <w:t>Air France-KLM</w:t>
      </w:r>
      <w:r>
        <w:t xml:space="preserve"> sta acquisendo una partecipazione del 20% in Scandinavian Airlines (SAS) e </w:t>
      </w:r>
      <w:r w:rsidRPr="00840EEB">
        <w:rPr>
          <w:b/>
          <w:bCs/>
        </w:rPr>
        <w:t>International Airlines Group (IAG)</w:t>
      </w:r>
      <w:r>
        <w:t xml:space="preserve"> sta assumendo la piena proprietà di Air Europa. TAP Air Portugal è l'ultimo </w:t>
      </w:r>
      <w:r w:rsidR="008068A6">
        <w:t xml:space="preserve">importante </w:t>
      </w:r>
      <w:r>
        <w:t xml:space="preserve">tassello </w:t>
      </w:r>
      <w:r w:rsidR="008068A6">
        <w:t>del puzzle</w:t>
      </w:r>
      <w:r>
        <w:t xml:space="preserve"> da mettere a posto.</w:t>
      </w:r>
      <w:r w:rsidR="008068A6">
        <w:t xml:space="preserve"> Tutte le compagnie di bandiera che una volta si facevano la concorrenza ora le ritroviamo raggruppate in megagruppi </w:t>
      </w:r>
      <w:r w:rsidR="007E4A52">
        <w:t xml:space="preserve">fatto </w:t>
      </w:r>
      <w:r w:rsidR="008068A6">
        <w:t>che, potete starne certi, non fa bene alla concor</w:t>
      </w:r>
      <w:r w:rsidR="00EF0708">
        <w:t>r</w:t>
      </w:r>
      <w:r w:rsidR="008068A6">
        <w:t>enzialità.</w:t>
      </w:r>
    </w:p>
    <w:p w14:paraId="158B0E9B" w14:textId="475D914B" w:rsidR="00CA2621" w:rsidRDefault="00CA2621" w:rsidP="007E4A52">
      <w:pPr>
        <w:spacing w:line="276" w:lineRule="auto"/>
      </w:pPr>
      <w:r>
        <w:t>La SAS, va ricordato</w:t>
      </w:r>
      <w:r w:rsidR="0079608F">
        <w:t>,</w:t>
      </w:r>
      <w:r>
        <w:t xml:space="preserve"> è appena uscita dal Chapter 11 (bancarotta) nel quale era entrata nel 2022; l</w:t>
      </w:r>
      <w:r w:rsidRPr="00CA2621">
        <w:t>'investimento di 1,2 miliardi di dollari del consorzio Air France-KLM per una partecipazione nella compagnia di bandiera scandinava è stato approvato da un tribunale fallimentare del distretto di New York, facendo uscire la compagnia aerea dal capitolo 11.</w:t>
      </w:r>
      <w:r>
        <w:t xml:space="preserve"> </w:t>
      </w:r>
      <w:proofErr w:type="gramStart"/>
      <w:r>
        <w:t>Grazie  a</w:t>
      </w:r>
      <w:proofErr w:type="gramEnd"/>
      <w:r>
        <w:t xml:space="preserve"> queste novità</w:t>
      </w:r>
      <w:r w:rsidRPr="00CA2621">
        <w:t>, il consorzio di Air France-KLM, il governo danese e i gruppi di investimento Castlelake e Lind Invest diventeranno i principali azionisti</w:t>
      </w:r>
      <w:r>
        <w:t xml:space="preserve"> della storica compagnia anch’essa nata -come Alitalia- nell’immediato secondo dopoguerra. Ovviamente ciò significherà l’uscita da Star Alliance e l’entrata sotto Sky Team.</w:t>
      </w:r>
    </w:p>
    <w:p w14:paraId="23754BD8" w14:textId="269F90C3" w:rsidR="008068A6" w:rsidRDefault="008068A6" w:rsidP="007E4A52">
      <w:pPr>
        <w:spacing w:line="276" w:lineRule="auto"/>
      </w:pPr>
      <w:r>
        <w:t xml:space="preserve">Se per le compagnie di bandiera è questo l’attuale scenario, completamente differente è la situazione nel comparto </w:t>
      </w:r>
      <w:proofErr w:type="gramStart"/>
      <w:r>
        <w:t>delle  low</w:t>
      </w:r>
      <w:proofErr w:type="gramEnd"/>
      <w:r>
        <w:t xml:space="preserve"> cost</w:t>
      </w:r>
      <w:r w:rsidR="00EF0708">
        <w:t xml:space="preserve"> (LCC)</w:t>
      </w:r>
      <w:r>
        <w:t xml:space="preserve"> le quali di accorpamenti e fusioni</w:t>
      </w:r>
      <w:r w:rsidR="007E4A52">
        <w:t>,</w:t>
      </w:r>
      <w:r>
        <w:t xml:space="preserve"> </w:t>
      </w:r>
      <w:r w:rsidR="00840EEB">
        <w:t xml:space="preserve">almeno </w:t>
      </w:r>
      <w:r w:rsidR="00EF0708">
        <w:t>per il momento</w:t>
      </w:r>
      <w:r w:rsidR="007E4A52">
        <w:t>,</w:t>
      </w:r>
      <w:r w:rsidR="00EF0708">
        <w:t xml:space="preserve"> </w:t>
      </w:r>
      <w:r>
        <w:t>non ne vogliono sentir parlare.</w:t>
      </w:r>
    </w:p>
    <w:p w14:paraId="756FE69D" w14:textId="46DB6655" w:rsidR="00650366" w:rsidRDefault="008068A6" w:rsidP="007E4A52">
      <w:pPr>
        <w:spacing w:line="276" w:lineRule="auto"/>
      </w:pPr>
      <w:r>
        <w:t xml:space="preserve">Quindi la TAP Air Portugal è l’ultima preda da accalappiare.  Chi la prenderà? </w:t>
      </w:r>
      <w:r w:rsidR="00650366">
        <w:t xml:space="preserve"> La compagnia attualmente fa parte di Star Alliance, l’alleanza capitanata da Lufthansa</w:t>
      </w:r>
      <w:r w:rsidR="007E4A52">
        <w:t>.</w:t>
      </w:r>
      <w:r w:rsidR="006C0444">
        <w:t xml:space="preserve"> </w:t>
      </w:r>
      <w:r w:rsidR="007E4A52">
        <w:t>N</w:t>
      </w:r>
      <w:r w:rsidR="006C0444">
        <w:t>el 2022</w:t>
      </w:r>
      <w:r w:rsidR="002C2DF7">
        <w:t xml:space="preserve"> il vettore portoghese</w:t>
      </w:r>
      <w:r w:rsidR="006C0444">
        <w:t xml:space="preserve"> ha dichiarato un profitto di 65 milioni di euro, trasportando 13.8 milioni di passeggeri. La compagnia ha a</w:t>
      </w:r>
      <w:r w:rsidR="007E4A52">
        <w:t>ttraversato</w:t>
      </w:r>
      <w:r w:rsidR="006C0444">
        <w:t xml:space="preserve"> periodi decisamente negativi </w:t>
      </w:r>
      <w:r w:rsidR="009E7160">
        <w:t>i</w:t>
      </w:r>
      <w:r w:rsidR="006C0444" w:rsidRPr="006C0444">
        <w:t xml:space="preserve">n </w:t>
      </w:r>
      <w:r w:rsidR="007E4A52">
        <w:t xml:space="preserve">particolare a </w:t>
      </w:r>
      <w:r w:rsidR="006C0444" w:rsidRPr="006C0444">
        <w:t>seguito all'indipendenza di Angola e Mozambico</w:t>
      </w:r>
      <w:r w:rsidR="007E4A52">
        <w:t xml:space="preserve"> allorché</w:t>
      </w:r>
      <w:r w:rsidR="006C0444" w:rsidRPr="006C0444">
        <w:t xml:space="preserve"> l'importanza del mercato africano diminuì enormemente; </w:t>
      </w:r>
      <w:r w:rsidR="007E4A52">
        <w:t xml:space="preserve">fu proprio </w:t>
      </w:r>
      <w:r w:rsidR="006C0444" w:rsidRPr="006C0444">
        <w:t>a causa del calo della domanda di passeggeri,</w:t>
      </w:r>
      <w:r w:rsidR="00840EEB">
        <w:t xml:space="preserve"> </w:t>
      </w:r>
      <w:proofErr w:type="gramStart"/>
      <w:r w:rsidR="007E4A52">
        <w:t xml:space="preserve">che </w:t>
      </w:r>
      <w:r w:rsidR="006C0444" w:rsidRPr="006C0444">
        <w:t xml:space="preserve"> due</w:t>
      </w:r>
      <w:proofErr w:type="gramEnd"/>
      <w:r w:rsidR="006C0444" w:rsidRPr="006C0444">
        <w:t xml:space="preserve"> dei 747 furono venduti nel 1976. Nel 1979 la compagnia </w:t>
      </w:r>
      <w:r w:rsidR="007E4A52">
        <w:t>avviò</w:t>
      </w:r>
      <w:r w:rsidR="006C0444" w:rsidRPr="006C0444">
        <w:t xml:space="preserve"> un programma di modernizzazione</w:t>
      </w:r>
      <w:r w:rsidR="00840EEB">
        <w:t>,</w:t>
      </w:r>
      <w:r w:rsidR="006C0444" w:rsidRPr="006C0444">
        <w:t xml:space="preserve"> tra le altre modifiche al marchio, il nome è stato cambiato in TAP Air Portugal, ritenuto più facile da riconoscere per i clienti internazionali.</w:t>
      </w:r>
      <w:r w:rsidR="007E4A52">
        <w:t xml:space="preserve"> Dal punto di vista delle perdite</w:t>
      </w:r>
      <w:r w:rsidR="00840EEB">
        <w:t xml:space="preserve"> di traffico</w:t>
      </w:r>
      <w:r w:rsidR="007E4A52">
        <w:t xml:space="preserve"> colonial</w:t>
      </w:r>
      <w:r w:rsidR="00840EEB">
        <w:t>e</w:t>
      </w:r>
      <w:r w:rsidR="007E4A52">
        <w:t xml:space="preserve"> in Africa, la storia di TAP può ricordare molto quella di Sabena</w:t>
      </w:r>
      <w:r w:rsidR="00840EEB">
        <w:t>,</w:t>
      </w:r>
      <w:r w:rsidR="007E4A52">
        <w:t xml:space="preserve"> </w:t>
      </w:r>
      <w:r w:rsidR="002C2DF7">
        <w:t>l</w:t>
      </w:r>
      <w:r w:rsidR="007E4A52">
        <w:t>’altra compagnia europea che a s</w:t>
      </w:r>
      <w:r w:rsidR="00840EEB">
        <w:t>e</w:t>
      </w:r>
      <w:r w:rsidR="007E4A52">
        <w:t>guito della perdita dei collegamenti con l’Africa</w:t>
      </w:r>
      <w:r w:rsidR="00840EEB">
        <w:t>,</w:t>
      </w:r>
      <w:r w:rsidR="007E4A52">
        <w:t xml:space="preserve"> che costituivano la principale fonte di reddito, dovette chiudere le attività </w:t>
      </w:r>
      <w:r w:rsidR="00840EEB">
        <w:t>n</w:t>
      </w:r>
      <w:r w:rsidR="007E4A52">
        <w:t>el 2001.</w:t>
      </w:r>
    </w:p>
    <w:p w14:paraId="64B5A389" w14:textId="5BABB1F3" w:rsidR="00C05444" w:rsidRDefault="00840EEB" w:rsidP="00840EEB">
      <w:pPr>
        <w:spacing w:line="276" w:lineRule="auto"/>
      </w:pPr>
      <w:r>
        <w:t>Se</w:t>
      </w:r>
      <w:r w:rsidR="00C05444">
        <w:t xml:space="preserve"> </w:t>
      </w:r>
      <w:r>
        <w:t xml:space="preserve">il gruppo </w:t>
      </w:r>
      <w:r w:rsidR="00C05444">
        <w:t>Air France-KLM</w:t>
      </w:r>
      <w:r>
        <w:t xml:space="preserve"> porterà a </w:t>
      </w:r>
      <w:proofErr w:type="gramStart"/>
      <w:r>
        <w:t>se</w:t>
      </w:r>
      <w:proofErr w:type="gramEnd"/>
      <w:r>
        <w:t xml:space="preserve"> SAS</w:t>
      </w:r>
      <w:r w:rsidR="00C05444">
        <w:t>,</w:t>
      </w:r>
      <w:r>
        <w:t xml:space="preserve"> è probabile che il prossimo obiettivo sia l’acquisizione del vettore portoghese fatto questo che po</w:t>
      </w:r>
      <w:r w:rsidR="00C05444">
        <w:t xml:space="preserve">rrebbe Air France-KLM su un piano di maggiore parità con il Gruppo Lufthansa. </w:t>
      </w:r>
      <w:r>
        <w:t>Indubbiamente l</w:t>
      </w:r>
      <w:r w:rsidR="00C05444">
        <w:t>a perdita di SAS e TAP sarebbe un doppio colpo per Star Alliance</w:t>
      </w:r>
      <w:r>
        <w:t>, ma la Lufthansa come si sa è attualmente occupata con la conquista del mercato italiano</w:t>
      </w:r>
      <w:r w:rsidR="00C05444">
        <w:t>.</w:t>
      </w:r>
    </w:p>
    <w:p w14:paraId="274FA63F" w14:textId="7E3CF965" w:rsidR="00C05444" w:rsidRPr="0079608F" w:rsidRDefault="00840EEB" w:rsidP="00EC1A31">
      <w:pPr>
        <w:spacing w:line="276" w:lineRule="auto"/>
        <w:rPr>
          <w:b/>
          <w:bCs/>
        </w:rPr>
      </w:pPr>
      <w:r>
        <w:t xml:space="preserve">Proprio in </w:t>
      </w:r>
      <w:r w:rsidR="00090B1C">
        <w:t>questi</w:t>
      </w:r>
      <w:r>
        <w:t xml:space="preserve"> giorni i media hanno diffuso la notizia che Bruxelles sta allungando i tempi per l’acquisizione azionaria di ITA Airways da parte di Lufthansa e in contemporanea a questa notizia abbiamo anche letto delle “</w:t>
      </w:r>
      <w:r w:rsidR="00EC1A31">
        <w:t>preoccupazioni</w:t>
      </w:r>
      <w:r>
        <w:t>” delle  autorità ital</w:t>
      </w:r>
      <w:r w:rsidR="002C2DF7">
        <w:t>i</w:t>
      </w:r>
      <w:r>
        <w:t>ane per</w:t>
      </w:r>
      <w:r w:rsidR="002C2DF7">
        <w:t xml:space="preserve"> il fatto che</w:t>
      </w:r>
      <w:r>
        <w:t xml:space="preserve"> questo ritardo potrebbe comportare il dover sostenere altre spese per mantenere oper</w:t>
      </w:r>
      <w:r w:rsidR="002C2DF7">
        <w:t>a</w:t>
      </w:r>
      <w:r>
        <w:t xml:space="preserve">tiva ITA </w:t>
      </w:r>
      <w:r w:rsidR="002C2DF7">
        <w:t xml:space="preserve">i risultati della quale vengono </w:t>
      </w:r>
      <w:r w:rsidR="002C2DF7">
        <w:lastRenderedPageBreak/>
        <w:t>rilasciati col contagocce</w:t>
      </w:r>
      <w:r w:rsidR="0079608F">
        <w:t xml:space="preserve"> (puro eufemismo dal momento che non si vedono nemmeno le </w:t>
      </w:r>
      <w:r w:rsidR="00090B1C">
        <w:t>gocce</w:t>
      </w:r>
      <w:r w:rsidR="0079608F">
        <w:t>)</w:t>
      </w:r>
      <w:r w:rsidR="002C2DF7">
        <w:t xml:space="preserve">  e </w:t>
      </w:r>
      <w:r>
        <w:t xml:space="preserve">di cui </w:t>
      </w:r>
      <w:r w:rsidR="009E7160">
        <w:t xml:space="preserve">pertanto </w:t>
      </w:r>
      <w:r w:rsidR="002C2DF7">
        <w:t>si sa ben poco.</w:t>
      </w:r>
      <w:r w:rsidR="009E7160">
        <w:t xml:space="preserve"> </w:t>
      </w:r>
      <w:r w:rsidR="009E7160" w:rsidRPr="0079608F">
        <w:rPr>
          <w:b/>
          <w:bCs/>
        </w:rPr>
        <w:t>Di certo</w:t>
      </w:r>
      <w:r w:rsidR="00EC1A31" w:rsidRPr="0079608F">
        <w:rPr>
          <w:b/>
          <w:bCs/>
        </w:rPr>
        <w:t xml:space="preserve"> possiamo dire</w:t>
      </w:r>
      <w:r w:rsidR="009E7160" w:rsidRPr="0079608F">
        <w:rPr>
          <w:b/>
          <w:bCs/>
        </w:rPr>
        <w:t xml:space="preserve"> </w:t>
      </w:r>
      <w:r w:rsidR="0079608F">
        <w:rPr>
          <w:b/>
          <w:bCs/>
        </w:rPr>
        <w:t xml:space="preserve">che </w:t>
      </w:r>
      <w:r w:rsidR="009E7160" w:rsidRPr="0079608F">
        <w:rPr>
          <w:b/>
          <w:bCs/>
        </w:rPr>
        <w:t>non c’è da essere molto fieri di una compagnia che viene lanciata con la speranza che qualcuno la acquisti il prima possibile.</w:t>
      </w:r>
    </w:p>
    <w:p w14:paraId="6887C25F" w14:textId="1D2A8FCA" w:rsidR="009E7160" w:rsidRDefault="00EC1A31" w:rsidP="009E7160">
      <w:r>
        <w:t>Tutto questo</w:t>
      </w:r>
      <w:r w:rsidR="009E7160">
        <w:t xml:space="preserve"> assestamento </w:t>
      </w:r>
      <w:r>
        <w:t>avviene mentre</w:t>
      </w:r>
      <w:r w:rsidR="009E7160">
        <w:t xml:space="preserve"> la chiusura dello spazio aereo russo è diventata una normalità operativa per le compagnie aeree europee, mentre invece le compagnie aeree cinesi hanno il vantaggio di poter sorvolare la Russia</w:t>
      </w:r>
      <w:r w:rsidR="0079608F">
        <w:t xml:space="preserve"> e risparmiare tempo e denaro.</w:t>
      </w:r>
      <w:r w:rsidR="009E7160">
        <w:t xml:space="preserve"> Qualcuno inizia a chiedersi se a fronte di una tale asimmetria operativa non sia il caso di imporre tariffe aggiuntive alle compagnie aeree cinesi</w:t>
      </w:r>
      <w:r w:rsidR="0079608F">
        <w:t xml:space="preserve">. Ma ciò sarebbe una procedura mai adottata specialmente tenendo conto </w:t>
      </w:r>
      <w:proofErr w:type="gramStart"/>
      <w:r w:rsidR="0079608F">
        <w:t>che  l’attuale</w:t>
      </w:r>
      <w:proofErr w:type="gramEnd"/>
      <w:r w:rsidR="0079608F">
        <w:t xml:space="preserve"> scenario altro non è che la diretta conseguenza delle sanzioni imposte dall’Europa alla Russia.</w:t>
      </w:r>
    </w:p>
    <w:p w14:paraId="07E35811" w14:textId="77777777" w:rsidR="00090B1C" w:rsidRDefault="00090B1C" w:rsidP="009E7160"/>
    <w:p w14:paraId="63C13C01" w14:textId="105A5296" w:rsidR="00090B1C" w:rsidRDefault="00090B1C" w:rsidP="009E7160">
      <w:pPr>
        <w:rPr>
          <w:i/>
          <w:iCs/>
          <w:sz w:val="16"/>
          <w:szCs w:val="16"/>
        </w:rPr>
      </w:pPr>
      <w:r w:rsidRPr="00090B1C">
        <w:rPr>
          <w:i/>
          <w:iCs/>
          <w:sz w:val="16"/>
          <w:szCs w:val="16"/>
        </w:rPr>
        <w:t>1/01/2024</w:t>
      </w:r>
    </w:p>
    <w:p w14:paraId="48BCDB84" w14:textId="77777777" w:rsidR="00090B1C" w:rsidRDefault="00090B1C" w:rsidP="009E7160">
      <w:pPr>
        <w:rPr>
          <w:i/>
          <w:iCs/>
          <w:sz w:val="16"/>
          <w:szCs w:val="16"/>
        </w:rPr>
      </w:pPr>
    </w:p>
    <w:p w14:paraId="3F8ECEA4" w14:textId="3535CED4" w:rsidR="00090B1C" w:rsidRPr="00090B1C" w:rsidRDefault="00090B1C" w:rsidP="00090B1C">
      <w:pPr>
        <w:jc w:val="center"/>
        <w:rPr>
          <w:b/>
          <w:bCs/>
          <w:i/>
          <w:iCs/>
          <w:color w:val="4472C4" w:themeColor="accent1"/>
          <w:sz w:val="16"/>
          <w:szCs w:val="16"/>
        </w:rPr>
      </w:pPr>
      <w:r w:rsidRPr="00090B1C">
        <w:rPr>
          <w:b/>
          <w:bCs/>
          <w:i/>
          <w:iCs/>
          <w:color w:val="4472C4" w:themeColor="accent1"/>
          <w:sz w:val="16"/>
          <w:szCs w:val="16"/>
        </w:rPr>
        <w:t>www.Aviation-Industry-News.com</w:t>
      </w:r>
    </w:p>
    <w:p w14:paraId="127A3812" w14:textId="77777777" w:rsidR="0079608F" w:rsidRDefault="0079608F" w:rsidP="009E7160"/>
    <w:p w14:paraId="07732CBB" w14:textId="77777777" w:rsidR="009E7160" w:rsidRDefault="009E7160" w:rsidP="00C05444"/>
    <w:p w14:paraId="4571D375" w14:textId="77777777" w:rsidR="00C05444" w:rsidRDefault="00C05444" w:rsidP="00C05444"/>
    <w:sectPr w:rsidR="00C054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44"/>
    <w:rsid w:val="00090B1C"/>
    <w:rsid w:val="002C2DF7"/>
    <w:rsid w:val="00456597"/>
    <w:rsid w:val="004D2A23"/>
    <w:rsid w:val="005F677A"/>
    <w:rsid w:val="00650366"/>
    <w:rsid w:val="006C0444"/>
    <w:rsid w:val="0079608F"/>
    <w:rsid w:val="007E4A52"/>
    <w:rsid w:val="008068A6"/>
    <w:rsid w:val="00840EEB"/>
    <w:rsid w:val="00885EF0"/>
    <w:rsid w:val="00987886"/>
    <w:rsid w:val="009E7160"/>
    <w:rsid w:val="00A20C73"/>
    <w:rsid w:val="00BB5C5C"/>
    <w:rsid w:val="00C05444"/>
    <w:rsid w:val="00C31826"/>
    <w:rsid w:val="00C72FA8"/>
    <w:rsid w:val="00CA2621"/>
    <w:rsid w:val="00E02016"/>
    <w:rsid w:val="00EC1A31"/>
    <w:rsid w:val="00E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80A9"/>
  <w15:chartTrackingRefBased/>
  <w15:docId w15:val="{384C76D2-B3EF-4ACF-841F-B894F2B3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</cp:revision>
  <dcterms:created xsi:type="dcterms:W3CDTF">2024-01-01T16:41:00Z</dcterms:created>
  <dcterms:modified xsi:type="dcterms:W3CDTF">2024-01-01T16:41:00Z</dcterms:modified>
</cp:coreProperties>
</file>