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AF" w:rsidRDefault="000366AF" w:rsidP="000366AF">
      <w:pPr>
        <w:autoSpaceDE w:val="0"/>
        <w:autoSpaceDN w:val="0"/>
        <w:adjustRightInd w:val="0"/>
        <w:spacing w:after="0" w:line="240" w:lineRule="auto"/>
        <w:jc w:val="both"/>
        <w:rPr>
          <w:rFonts w:cs="Garamond"/>
          <w:b/>
          <w:color w:val="548DD4" w:themeColor="text2" w:themeTint="99"/>
          <w:sz w:val="28"/>
          <w:szCs w:val="28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1685791" cy="216000"/>
            <wp:effectExtent l="19050" t="0" r="0" b="0"/>
            <wp:docPr id="1" name="Immagine 0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791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6AF" w:rsidRDefault="000366AF" w:rsidP="00AD7CF9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Garamond"/>
          <w:b/>
          <w:color w:val="548DD4" w:themeColor="text2" w:themeTint="99"/>
          <w:sz w:val="28"/>
          <w:szCs w:val="28"/>
        </w:rPr>
      </w:pPr>
    </w:p>
    <w:p w:rsidR="009849AC" w:rsidRPr="00AD7CF9" w:rsidRDefault="000366AF" w:rsidP="00AD7CF9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Garamond"/>
          <w:b/>
          <w:color w:val="548DD4" w:themeColor="text2" w:themeTint="99"/>
          <w:sz w:val="28"/>
          <w:szCs w:val="28"/>
        </w:rPr>
      </w:pPr>
      <w:r>
        <w:rPr>
          <w:rFonts w:cs="Garamond"/>
          <w:b/>
          <w:color w:val="548DD4" w:themeColor="text2" w:themeTint="99"/>
          <w:sz w:val="28"/>
          <w:szCs w:val="28"/>
        </w:rPr>
        <w:t xml:space="preserve">           </w:t>
      </w:r>
      <w:r w:rsidR="00826BA8" w:rsidRPr="00AD7CF9">
        <w:rPr>
          <w:rFonts w:cs="Garamond"/>
          <w:b/>
          <w:color w:val="548DD4" w:themeColor="text2" w:themeTint="99"/>
          <w:sz w:val="28"/>
          <w:szCs w:val="28"/>
        </w:rPr>
        <w:t>LUFTHANSA</w:t>
      </w:r>
      <w:r w:rsidR="00287529" w:rsidRPr="00AD7CF9">
        <w:rPr>
          <w:rFonts w:cs="Garamond"/>
          <w:b/>
          <w:color w:val="548DD4" w:themeColor="text2" w:themeTint="99"/>
          <w:sz w:val="28"/>
          <w:szCs w:val="28"/>
        </w:rPr>
        <w:t xml:space="preserve"> NON HA FRETTA</w:t>
      </w:r>
    </w:p>
    <w:p w:rsidR="00826BA8" w:rsidRDefault="00826BA8" w:rsidP="00B6108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:rsidR="00826BA8" w:rsidRPr="00826BA8" w:rsidRDefault="00826BA8" w:rsidP="00826BA8">
      <w:pPr>
        <w:shd w:val="clear" w:color="auto" w:fill="FFFFFF"/>
        <w:spacing w:after="125"/>
        <w:rPr>
          <w:rFonts w:ascii="Calibri" w:hAnsi="Calibri"/>
          <w:color w:val="0A0A0A"/>
          <w:sz w:val="24"/>
          <w:szCs w:val="24"/>
          <w:shd w:val="clear" w:color="auto" w:fill="FFFFFF"/>
        </w:rPr>
      </w:pPr>
      <w:r>
        <w:rPr>
          <w:rFonts w:ascii="Calibri" w:hAnsi="Calibri"/>
          <w:color w:val="0A0A0A"/>
          <w:sz w:val="24"/>
          <w:szCs w:val="24"/>
        </w:rPr>
        <w:t>E’ rispuntata d</w:t>
      </w:r>
      <w:r w:rsidRPr="00826BA8">
        <w:rPr>
          <w:rFonts w:ascii="Calibri" w:hAnsi="Calibri"/>
          <w:color w:val="0A0A0A"/>
          <w:sz w:val="24"/>
          <w:szCs w:val="24"/>
        </w:rPr>
        <w:t>i nuovo  l’ipotesi Lufthansa presentata</w:t>
      </w:r>
      <w:r>
        <w:rPr>
          <w:rFonts w:ascii="Calibri" w:hAnsi="Calibri"/>
          <w:color w:val="0A0A0A"/>
          <w:sz w:val="24"/>
          <w:szCs w:val="24"/>
        </w:rPr>
        <w:t xml:space="preserve"> dai nostri media</w:t>
      </w:r>
      <w:r w:rsidRPr="00826BA8">
        <w:rPr>
          <w:rFonts w:ascii="Calibri" w:hAnsi="Calibri"/>
          <w:color w:val="0A0A0A"/>
          <w:sz w:val="24"/>
          <w:szCs w:val="24"/>
        </w:rPr>
        <w:t xml:space="preserve"> come se fosse una concreta realtà</w:t>
      </w:r>
      <w:r>
        <w:rPr>
          <w:rFonts w:ascii="Calibri" w:hAnsi="Calibri"/>
          <w:color w:val="0A0A0A"/>
          <w:sz w:val="24"/>
          <w:szCs w:val="24"/>
        </w:rPr>
        <w:t>. E ancora una volta</w:t>
      </w:r>
      <w:r w:rsidRPr="00826BA8">
        <w:rPr>
          <w:rFonts w:ascii="Calibri" w:hAnsi="Calibri"/>
          <w:color w:val="0A0A0A"/>
          <w:sz w:val="24"/>
          <w:szCs w:val="24"/>
        </w:rPr>
        <w:t xml:space="preserve"> Carsten Spohr</w:t>
      </w:r>
      <w:r>
        <w:rPr>
          <w:rFonts w:ascii="Calibri" w:hAnsi="Calibri"/>
          <w:color w:val="0A0A0A"/>
          <w:sz w:val="24"/>
          <w:szCs w:val="24"/>
        </w:rPr>
        <w:t>, ceo della compagnia è intervenuto per precisare quanto già detto in varie occasioni ovvero che</w:t>
      </w:r>
      <w:r w:rsidRPr="00826BA8">
        <w:rPr>
          <w:rFonts w:ascii="Calibri" w:hAnsi="Calibri"/>
          <w:color w:val="0A0A0A"/>
          <w:sz w:val="24"/>
          <w:szCs w:val="24"/>
        </w:rPr>
        <w:t xml:space="preserve"> 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Lufthansa non </w:t>
      </w:r>
      <w:r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ha affatto intenzione di mettere soldi in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questa 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Alitalia. 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>Ciò significa che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la strada </w:t>
      </w:r>
      <w:r w:rsidR="00247D3A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per 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la rivale americana Delta Air Lines che da tempo si è impegnata per 100 milioni di euro per il 10% della nuova Alitalia sembra decisamente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>spianata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>. La compagnia tedesca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non vive giorni felici;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proprio in questo periodo è alle prese con gli scioperi del sindacato indipendente Ufo e prevede un 2020 alquanto complesso sia per le fatture sul carburante che per la competizione con le low cost sul 60% delle rotte da Vienna che potrebbe costringerere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la sua controllata 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>Austrian a mandare a casa 700-800 dipendenti</w:t>
      </w:r>
      <w:r w:rsidR="00AD7CF9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. 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Eurowings — la divisione low cost — continua a volare in rosso e potrebbe rivedere i profitti solo nel 2021. 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>Infine p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er ridurre le spese, Lufthansa,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ha 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>annuncia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>to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che non comprerà più 14 Boeing 777X. </w:t>
      </w:r>
    </w:p>
    <w:p w:rsidR="00826BA8" w:rsidRPr="00826BA8" w:rsidRDefault="00826BA8" w:rsidP="00826BA8">
      <w:pPr>
        <w:shd w:val="clear" w:color="auto" w:fill="FFFFFF"/>
        <w:spacing w:after="125"/>
        <w:rPr>
          <w:rFonts w:ascii="Calibri" w:hAnsi="Calibri"/>
          <w:color w:val="0A0A0A"/>
          <w:sz w:val="24"/>
          <w:szCs w:val="24"/>
          <w:shd w:val="clear" w:color="auto" w:fill="FFFFFF"/>
        </w:rPr>
      </w:pP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>Ma a parte i problemi contingenti attraversati dal gigante tedesco</w:t>
      </w:r>
      <w:r w:rsidR="00AD7CF9">
        <w:rPr>
          <w:rFonts w:ascii="Calibri" w:hAnsi="Calibri"/>
          <w:color w:val="0A0A0A"/>
          <w:sz w:val="24"/>
          <w:szCs w:val="24"/>
          <w:shd w:val="clear" w:color="auto" w:fill="FFFFFF"/>
        </w:rPr>
        <w:t>,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i suoi “no” sul caso Alitalia potrebbero celare ben altri motivi.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>E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ffettivamente </w:t>
      </w:r>
      <w:r w:rsidR="00AD7CF9">
        <w:rPr>
          <w:rFonts w:ascii="Calibri" w:hAnsi="Calibri"/>
          <w:color w:val="0A0A0A"/>
          <w:sz w:val="24"/>
          <w:szCs w:val="24"/>
          <w:shd w:val="clear" w:color="auto" w:fill="FFFFFF"/>
        </w:rPr>
        <w:t>l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>a sua strategia potrebbe essere quella di guadagnar</w:t>
      </w:r>
      <w:r w:rsidR="00AE235C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tempo, una strategia  del tutto comprensibile e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>coerente</w:t>
      </w:r>
      <w:r w:rsidR="00AE235C">
        <w:rPr>
          <w:rFonts w:ascii="Calibri" w:hAnsi="Calibri"/>
          <w:color w:val="0A0A0A"/>
          <w:sz w:val="24"/>
          <w:szCs w:val="24"/>
          <w:shd w:val="clear" w:color="auto" w:fill="FFFFFF"/>
        </w:rPr>
        <w:t>.</w:t>
      </w:r>
    </w:p>
    <w:p w:rsidR="00826BA8" w:rsidRDefault="00826BA8" w:rsidP="00826BA8">
      <w:pPr>
        <w:shd w:val="clear" w:color="auto" w:fill="FFFFFF"/>
        <w:spacing w:after="125"/>
        <w:rPr>
          <w:rFonts w:ascii="Calibri" w:hAnsi="Calibri"/>
          <w:color w:val="0A0A0A"/>
          <w:sz w:val="24"/>
          <w:szCs w:val="24"/>
          <w:shd w:val="clear" w:color="auto" w:fill="FFFFFF"/>
        </w:rPr>
      </w:pP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>Ipotizzando che la cordata italo-americana (Ferrovie dello Stato, Atlantia, Delta) dovesse andare in porto,</w:t>
      </w:r>
      <w:r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non sono poch</w:t>
      </w:r>
      <w:r w:rsidR="00491AFC">
        <w:rPr>
          <w:rFonts w:ascii="Calibri" w:hAnsi="Calibri"/>
          <w:color w:val="0A0A0A"/>
          <w:sz w:val="24"/>
          <w:szCs w:val="24"/>
          <w:shd w:val="clear" w:color="auto" w:fill="FFFFFF"/>
        </w:rPr>
        <w:t>i</w:t>
      </w:r>
      <w:r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coloro che già ipotizzano che nel giro di un pai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o d’anni </w:t>
      </w:r>
      <w:r>
        <w:rPr>
          <w:rFonts w:ascii="Calibri" w:hAnsi="Calibri"/>
          <w:color w:val="0A0A0A"/>
          <w:sz w:val="24"/>
          <w:szCs w:val="24"/>
          <w:shd w:val="clear" w:color="auto" w:fill="FFFFFF"/>
        </w:rPr>
        <w:t>per la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newco con ogni probabilità la situazione tornerebbe a essere critica e, </w:t>
      </w:r>
      <w:r w:rsidR="00491AFC">
        <w:rPr>
          <w:rFonts w:ascii="Calibri" w:hAnsi="Calibri"/>
          <w:color w:val="0A0A0A"/>
          <w:sz w:val="24"/>
          <w:szCs w:val="24"/>
          <w:shd w:val="clear" w:color="auto" w:fill="FFFFFF"/>
        </w:rPr>
        <w:t>quando ciò avverrà,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un ribussare alla porta di Lufthansa farebbe si che quest’ultima potrebbe imporre le sue condizioni </w:t>
      </w:r>
      <w:r w:rsidR="00491AFC">
        <w:rPr>
          <w:rFonts w:ascii="Calibri" w:hAnsi="Calibri"/>
          <w:color w:val="0A0A0A"/>
          <w:sz w:val="24"/>
          <w:szCs w:val="24"/>
          <w:shd w:val="clear" w:color="auto" w:fill="FFFFFF"/>
        </w:rPr>
        <w:t>trovando i tagli agli esuberi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già fatti dagli altri</w:t>
      </w:r>
      <w:r w:rsidR="00491AFC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e con pretese da parte del governo italiano decisamente ridimensionate</w:t>
      </w:r>
      <w:r w:rsidRPr="00826BA8">
        <w:rPr>
          <w:rFonts w:ascii="Calibri" w:hAnsi="Calibri"/>
          <w:color w:val="0A0A0A"/>
          <w:sz w:val="24"/>
          <w:szCs w:val="24"/>
          <w:shd w:val="clear" w:color="auto" w:fill="FFFFFF"/>
        </w:rPr>
        <w:t>.</w:t>
      </w:r>
      <w:r w:rsidR="00106864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Il piano è del tutto </w:t>
      </w:r>
      <w:r w:rsidR="00D70EBA">
        <w:rPr>
          <w:rFonts w:ascii="Calibri" w:hAnsi="Calibri"/>
          <w:color w:val="0A0A0A"/>
          <w:sz w:val="24"/>
          <w:szCs w:val="24"/>
          <w:shd w:val="clear" w:color="auto" w:fill="FFFFFF"/>
        </w:rPr>
        <w:t>logico</w:t>
      </w:r>
      <w:r w:rsidR="00106864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per una società che si è sempre distinta per non fare mai il passo più lungo della gamba.</w:t>
      </w:r>
    </w:p>
    <w:p w:rsidR="002639A8" w:rsidRDefault="00287529" w:rsidP="00826BA8">
      <w:pPr>
        <w:shd w:val="clear" w:color="auto" w:fill="FFFFFF"/>
        <w:spacing w:after="125"/>
        <w:rPr>
          <w:rFonts w:ascii="Calibri" w:hAnsi="Calibri"/>
          <w:color w:val="0A0A0A"/>
          <w:sz w:val="24"/>
          <w:szCs w:val="24"/>
          <w:shd w:val="clear" w:color="auto" w:fill="FFFFFF"/>
        </w:rPr>
      </w:pPr>
      <w:r>
        <w:rPr>
          <w:rFonts w:ascii="Calibri" w:hAnsi="Calibri"/>
          <w:color w:val="0A0A0A"/>
          <w:sz w:val="24"/>
          <w:szCs w:val="24"/>
          <w:shd w:val="clear" w:color="auto" w:fill="FFFFFF"/>
        </w:rPr>
        <w:t>Accantonata per il momento</w:t>
      </w:r>
      <w:r w:rsidR="002639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l’ipotesi Lufthansa, svanita la partecipazione di easyjet, non sentendosi più parlare  dell’</w:t>
      </w:r>
      <w:r w:rsidR="002639A8" w:rsidRPr="002639A8">
        <w:rPr>
          <w:rFonts w:ascii="Calibri" w:hAnsi="Calibri"/>
          <w:i/>
          <w:color w:val="0A0A0A"/>
          <w:sz w:val="24"/>
          <w:szCs w:val="24"/>
          <w:shd w:val="clear" w:color="auto" w:fill="FFFFFF"/>
        </w:rPr>
        <w:t>avance</w:t>
      </w:r>
      <w:r w:rsidR="002639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fatta da Avianca e dell’iniziativa </w:t>
      </w:r>
      <w:r w:rsidR="00C40CCC">
        <w:rPr>
          <w:rFonts w:ascii="Calibri" w:hAnsi="Calibri"/>
          <w:color w:val="0A0A0A"/>
          <w:sz w:val="24"/>
          <w:szCs w:val="24"/>
          <w:shd w:val="clear" w:color="auto" w:fill="FFFFFF"/>
        </w:rPr>
        <w:t>proposta</w:t>
      </w:r>
      <w:r w:rsidR="002639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da due comandanti Alitalia che invitavano i dipendenti a partecipare ad un </w:t>
      </w:r>
      <w:r w:rsidR="002639A8" w:rsidRPr="00C40CCC">
        <w:rPr>
          <w:rFonts w:ascii="Calibri" w:hAnsi="Calibri"/>
          <w:i/>
          <w:color w:val="0A0A0A"/>
          <w:sz w:val="24"/>
          <w:szCs w:val="24"/>
          <w:shd w:val="clear" w:color="auto" w:fill="FFFFFF"/>
        </w:rPr>
        <w:t>management buyout</w:t>
      </w:r>
      <w:r w:rsidR="002639A8">
        <w:rPr>
          <w:rFonts w:ascii="Calibri" w:hAnsi="Calibri"/>
          <w:color w:val="0A0A0A"/>
          <w:sz w:val="24"/>
          <w:szCs w:val="24"/>
          <w:shd w:val="clear" w:color="auto" w:fill="FFFFFF"/>
        </w:rPr>
        <w:t>,  Alitalia si ritrova al punto di partenza ovvero ad una ipotesi di nazionalizzazione</w:t>
      </w:r>
      <w:r w:rsidR="00C40CCC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</w:t>
      </w:r>
      <w:r w:rsidR="002639A8">
        <w:rPr>
          <w:rFonts w:ascii="Calibri" w:hAnsi="Calibri"/>
          <w:color w:val="0A0A0A"/>
          <w:sz w:val="24"/>
          <w:szCs w:val="24"/>
          <w:shd w:val="clear" w:color="auto" w:fill="FFFFFF"/>
        </w:rPr>
        <w:t>con la maggioranza del capitale detenut</w:t>
      </w:r>
      <w:r w:rsidR="00AD7CF9">
        <w:rPr>
          <w:rFonts w:ascii="Calibri" w:hAnsi="Calibri"/>
          <w:color w:val="0A0A0A"/>
          <w:sz w:val="24"/>
          <w:szCs w:val="24"/>
          <w:shd w:val="clear" w:color="auto" w:fill="FFFFFF"/>
        </w:rPr>
        <w:t>a</w:t>
      </w:r>
      <w:r w:rsidR="002639A8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dallo Stato.</w:t>
      </w:r>
    </w:p>
    <w:p w:rsidR="00307CD2" w:rsidRDefault="00B60773" w:rsidP="00307CD2">
      <w:pPr>
        <w:shd w:val="clear" w:color="auto" w:fill="FFFFFF"/>
        <w:spacing w:after="125"/>
        <w:rPr>
          <w:rFonts w:ascii="Calibri" w:hAnsi="Calibri"/>
          <w:color w:val="0A0A0A"/>
          <w:sz w:val="24"/>
          <w:szCs w:val="24"/>
          <w:shd w:val="clear" w:color="auto" w:fill="FFFFFF"/>
        </w:rPr>
      </w:pPr>
      <w:r>
        <w:rPr>
          <w:rFonts w:ascii="Calibri" w:hAnsi="Calibri"/>
          <w:color w:val="0A0A0A"/>
          <w:sz w:val="24"/>
          <w:szCs w:val="24"/>
          <w:shd w:val="clear" w:color="auto" w:fill="FFFFFF"/>
        </w:rPr>
        <w:t>In Paesi “normali” il fatto di per se di una compagnia di bandiera con maggioranza azionaria pubblica non cost</w:t>
      </w:r>
      <w:r w:rsidR="00307CD2">
        <w:rPr>
          <w:rFonts w:ascii="Calibri" w:hAnsi="Calibri"/>
          <w:color w:val="0A0A0A"/>
          <w:sz w:val="24"/>
          <w:szCs w:val="24"/>
          <w:shd w:val="clear" w:color="auto" w:fill="FFFFFF"/>
        </w:rPr>
        <w:t>ituisce motivo di scandalo.  In Finlandia la compagnia di bandiera Finnair  è controllata dal governo per il 55,8 per cento e  ha chiuso anche il 2018 in profitto con 169 milioni di euro di profitto</w:t>
      </w:r>
      <w:r w:rsidR="00C46DCF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</w:t>
      </w:r>
      <w:r w:rsidR="0020619B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e </w:t>
      </w:r>
      <w:r w:rsidR="00287529">
        <w:rPr>
          <w:rFonts w:ascii="Calibri" w:hAnsi="Calibri"/>
          <w:color w:val="0A0A0A"/>
          <w:sz w:val="24"/>
          <w:szCs w:val="24"/>
          <w:shd w:val="clear" w:color="auto" w:fill="FFFFFF"/>
        </w:rPr>
        <w:t>con utili raggiunti</w:t>
      </w:r>
      <w:r w:rsidR="00307CD2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anche  nel triennio precede</w:t>
      </w:r>
      <w:r w:rsidR="00287529">
        <w:rPr>
          <w:rFonts w:ascii="Calibri" w:hAnsi="Calibri"/>
          <w:color w:val="0A0A0A"/>
          <w:sz w:val="24"/>
          <w:szCs w:val="24"/>
          <w:shd w:val="clear" w:color="auto" w:fill="FFFFFF"/>
        </w:rPr>
        <w:t>n</w:t>
      </w:r>
      <w:r w:rsidR="00307CD2">
        <w:rPr>
          <w:rFonts w:ascii="Calibri" w:hAnsi="Calibri"/>
          <w:color w:val="0A0A0A"/>
          <w:sz w:val="24"/>
          <w:szCs w:val="24"/>
          <w:shd w:val="clear" w:color="auto" w:fill="FFFFFF"/>
        </w:rPr>
        <w:t>te</w:t>
      </w:r>
      <w:r w:rsidR="00287529">
        <w:rPr>
          <w:rFonts w:ascii="Calibri" w:hAnsi="Calibri"/>
          <w:color w:val="0A0A0A"/>
          <w:sz w:val="24"/>
          <w:szCs w:val="24"/>
          <w:shd w:val="clear" w:color="auto" w:fill="FFFFFF"/>
        </w:rPr>
        <w:t>.</w:t>
      </w:r>
      <w:r w:rsidR="007B5A8C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In Portogallo la TAP è controllata al 50 per cento dal governo portoghese, a Malta è il governo maltese che controlla la compagnia di bandiera Air Malta</w:t>
      </w:r>
      <w:r w:rsidR="00B04752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e fuori dell’Europa potremmo trovare ancora tanti altri Paesi i cui governi hanno la maggioranza azionaria nel loro vettore nazionale di riferimento</w:t>
      </w:r>
      <w:r w:rsidR="007B5A8C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. </w:t>
      </w:r>
      <w:r w:rsidR="00C46DCF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</w:t>
      </w:r>
      <w:r w:rsidR="00287529">
        <w:rPr>
          <w:rFonts w:ascii="Calibri" w:hAnsi="Calibri"/>
          <w:color w:val="0A0A0A"/>
          <w:sz w:val="24"/>
          <w:szCs w:val="24"/>
          <w:shd w:val="clear" w:color="auto" w:fill="FFFFFF"/>
        </w:rPr>
        <w:t>N</w:t>
      </w:r>
      <w:r w:rsidR="00C46DCF">
        <w:rPr>
          <w:rFonts w:ascii="Calibri" w:hAnsi="Calibri"/>
          <w:color w:val="0A0A0A"/>
          <w:sz w:val="24"/>
          <w:szCs w:val="24"/>
          <w:shd w:val="clear" w:color="auto" w:fill="FFFFFF"/>
        </w:rPr>
        <w:t>on si</w:t>
      </w:r>
      <w:r w:rsidR="00287529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deve credere</w:t>
      </w:r>
      <w:r w:rsidR="00C46DCF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che il termine “Paesi normali” sia esageratamente provocatorio: a dimostrare il contrario basterebbe solo citare il fatto che non è mai </w:t>
      </w:r>
      <w:r w:rsidR="00AD7CF9">
        <w:rPr>
          <w:rFonts w:ascii="Calibri" w:hAnsi="Calibri"/>
          <w:color w:val="0A0A0A"/>
          <w:sz w:val="24"/>
          <w:szCs w:val="24"/>
          <w:shd w:val="clear" w:color="auto" w:fill="FFFFFF"/>
        </w:rPr>
        <w:t>avvenuto</w:t>
      </w:r>
      <w:r w:rsidR="00C46DCF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nella storia dell’aviazione commerciale</w:t>
      </w:r>
      <w:r w:rsidR="00AD7CF9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che</w:t>
      </w:r>
      <w:r w:rsidR="00C46DCF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una compagnia dopo 29 mesi di commissariamento </w:t>
      </w:r>
      <w:r w:rsidR="00287529">
        <w:rPr>
          <w:rFonts w:ascii="Calibri" w:hAnsi="Calibri"/>
          <w:color w:val="0A0A0A"/>
          <w:sz w:val="24"/>
          <w:szCs w:val="24"/>
          <w:shd w:val="clear" w:color="auto" w:fill="FFFFFF"/>
        </w:rPr>
        <w:t>debba ancora conoscere</w:t>
      </w:r>
      <w:r w:rsidR="00C46DCF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quale sia il suo destino.</w:t>
      </w:r>
    </w:p>
    <w:p w:rsidR="00055548" w:rsidRDefault="00055548" w:rsidP="00307CD2">
      <w:pPr>
        <w:shd w:val="clear" w:color="auto" w:fill="FFFFFF"/>
        <w:spacing w:after="125"/>
        <w:rPr>
          <w:rFonts w:ascii="Calibri" w:hAnsi="Calibri"/>
          <w:color w:val="0A0A0A"/>
          <w:sz w:val="24"/>
          <w:szCs w:val="24"/>
          <w:shd w:val="clear" w:color="auto" w:fill="FFFFFF"/>
        </w:rPr>
      </w:pPr>
      <w:r>
        <w:rPr>
          <w:rFonts w:ascii="Calibri" w:hAnsi="Calibri"/>
          <w:color w:val="0A0A0A"/>
          <w:sz w:val="24"/>
          <w:szCs w:val="24"/>
          <w:shd w:val="clear" w:color="auto" w:fill="FFFFFF"/>
        </w:rPr>
        <w:lastRenderedPageBreak/>
        <w:t>La verità è che Alitalia prima di venir venduta doveva essere risanata.  Se tu vuoi che qualcuno sia interessato a comprare devi proporre un prodotto “sano” altrimenti non sarai certo tu venditore che potrai imporre le tue condizioni</w:t>
      </w:r>
      <w:r w:rsidR="0020619B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, </w:t>
      </w:r>
      <w:r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ma saranno piuttosto i compratori che le imporanno a te. </w:t>
      </w:r>
      <w:r w:rsidR="00AD7CF9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Le offerte di acquisto che non arrivano sono dovute alla non osservanza si questi principi. </w:t>
      </w:r>
      <w:r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Quando Lufthansa da mesi ripete che non è interessata a </w:t>
      </w:r>
      <w:r w:rsidRPr="00055548">
        <w:rPr>
          <w:rFonts w:ascii="Calibri" w:hAnsi="Calibri"/>
          <w:i/>
          <w:color w:val="0A0A0A"/>
          <w:sz w:val="24"/>
          <w:szCs w:val="24"/>
          <w:shd w:val="clear" w:color="auto" w:fill="FFFFFF"/>
        </w:rPr>
        <w:t>questa</w:t>
      </w:r>
      <w:r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Alitalia lancia un messaggio chiaro: </w:t>
      </w:r>
      <w:r w:rsidR="00DA7314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è sbagliato ricercare un  acquirente in queste condizioni. Si peggiora ancor di più </w:t>
      </w:r>
      <w:r w:rsidR="00287529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la situazione </w:t>
      </w:r>
      <w:r w:rsidR="00DA7314">
        <w:rPr>
          <w:rFonts w:ascii="Calibri" w:hAnsi="Calibri"/>
          <w:color w:val="0A0A0A"/>
          <w:sz w:val="24"/>
          <w:szCs w:val="24"/>
          <w:shd w:val="clear" w:color="auto" w:fill="FFFFFF"/>
        </w:rPr>
        <w:t>pretendendo pure</w:t>
      </w:r>
      <w:r w:rsidR="0020619B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di mettere</w:t>
      </w:r>
      <w:r w:rsidR="00DA7314">
        <w:rPr>
          <w:rFonts w:ascii="Calibri" w:hAnsi="Calibri"/>
          <w:color w:val="0A0A0A"/>
          <w:sz w:val="24"/>
          <w:szCs w:val="24"/>
          <w:shd w:val="clear" w:color="auto" w:fill="FFFFFF"/>
        </w:rPr>
        <w:t xml:space="preserve"> paletti del tipo </w:t>
      </w:r>
      <w:r w:rsidR="00287529" w:rsidRPr="0020619B">
        <w:rPr>
          <w:rFonts w:ascii="Calibri" w:hAnsi="Calibri"/>
          <w:i/>
          <w:color w:val="0A0A0A"/>
          <w:sz w:val="24"/>
          <w:szCs w:val="24"/>
          <w:shd w:val="clear" w:color="auto" w:fill="FFFFFF"/>
        </w:rPr>
        <w:t>la forza lavoro</w:t>
      </w:r>
      <w:r w:rsidR="00DA7314" w:rsidRPr="0020619B">
        <w:rPr>
          <w:rFonts w:ascii="Calibri" w:hAnsi="Calibri"/>
          <w:i/>
          <w:color w:val="0A0A0A"/>
          <w:sz w:val="24"/>
          <w:szCs w:val="24"/>
          <w:shd w:val="clear" w:color="auto" w:fill="FFFFFF"/>
        </w:rPr>
        <w:t xml:space="preserve"> non si tocca</w:t>
      </w:r>
      <w:r w:rsidR="00DA7314">
        <w:rPr>
          <w:rFonts w:ascii="Calibri" w:hAnsi="Calibri"/>
          <w:color w:val="0A0A0A"/>
          <w:sz w:val="24"/>
          <w:szCs w:val="24"/>
          <w:shd w:val="clear" w:color="auto" w:fill="FFFFFF"/>
        </w:rPr>
        <w:t>.</w:t>
      </w:r>
    </w:p>
    <w:p w:rsidR="00D8315A" w:rsidRPr="008A07FF" w:rsidRDefault="00D8315A" w:rsidP="00307CD2">
      <w:pPr>
        <w:shd w:val="clear" w:color="auto" w:fill="FFFFFF"/>
        <w:spacing w:after="125"/>
        <w:rPr>
          <w:rFonts w:ascii="Calibri" w:hAnsi="Calibri" w:cs="Arial"/>
          <w:sz w:val="24"/>
          <w:szCs w:val="24"/>
          <w:shd w:val="clear" w:color="auto" w:fill="FFFFFF"/>
        </w:rPr>
      </w:pPr>
      <w:r w:rsidRPr="008A07FF">
        <w:rPr>
          <w:rFonts w:ascii="Calibri" w:hAnsi="Calibri" w:cs="Arial"/>
          <w:sz w:val="24"/>
          <w:szCs w:val="24"/>
          <w:shd w:val="clear" w:color="auto" w:fill="FFFFFF"/>
        </w:rPr>
        <w:t xml:space="preserve">Nel maggio 2017 nell’istanza di ammissione all’amministrazione straordinaria </w:t>
      </w:r>
      <w:r w:rsidR="008A07FF" w:rsidRPr="008A07FF">
        <w:rPr>
          <w:rFonts w:ascii="Calibri" w:hAnsi="Calibri" w:cs="Arial"/>
          <w:sz w:val="24"/>
          <w:szCs w:val="24"/>
          <w:shd w:val="clear" w:color="auto" w:fill="FFFFFF"/>
        </w:rPr>
        <w:t>indirizzata al  MISE</w:t>
      </w:r>
      <w:r w:rsidR="00AD7CF9">
        <w:rPr>
          <w:rFonts w:ascii="Calibri" w:hAnsi="Calibri" w:cs="Arial"/>
          <w:sz w:val="24"/>
          <w:szCs w:val="24"/>
          <w:shd w:val="clear" w:color="auto" w:fill="FFFFFF"/>
        </w:rPr>
        <w:t>,</w:t>
      </w:r>
      <w:r w:rsidR="008A07FF" w:rsidRPr="008A07FF">
        <w:rPr>
          <w:rFonts w:ascii="Calibri" w:hAnsi="Calibri" w:cs="Arial"/>
          <w:sz w:val="24"/>
          <w:szCs w:val="24"/>
          <w:shd w:val="clear" w:color="auto" w:fill="FFFFFF"/>
        </w:rPr>
        <w:t xml:space="preserve"> i vertici di Alitalia facevano presente come fra le cause </w:t>
      </w:r>
      <w:r w:rsidR="0020619B">
        <w:rPr>
          <w:rFonts w:ascii="Calibri" w:hAnsi="Calibri" w:cs="Arial"/>
          <w:sz w:val="24"/>
          <w:szCs w:val="24"/>
          <w:shd w:val="clear" w:color="auto" w:fill="FFFFFF"/>
        </w:rPr>
        <w:t>d</w:t>
      </w:r>
      <w:r w:rsidR="008A07FF" w:rsidRPr="008A07FF">
        <w:rPr>
          <w:rFonts w:ascii="Calibri" w:hAnsi="Calibri" w:cs="Arial"/>
          <w:sz w:val="24"/>
          <w:szCs w:val="24"/>
          <w:shd w:val="clear" w:color="auto" w:fill="FFFFFF"/>
        </w:rPr>
        <w:t>ella crisi attraversata  vi fosse anche</w:t>
      </w:r>
      <w:r w:rsidRPr="008A07FF">
        <w:rPr>
          <w:rFonts w:ascii="Calibri" w:hAnsi="Calibri" w:cs="Arial"/>
          <w:sz w:val="24"/>
          <w:szCs w:val="24"/>
          <w:shd w:val="clear" w:color="auto" w:fill="FFFFFF"/>
        </w:rPr>
        <w:t xml:space="preserve"> la “Indipendenza della compagnia” la quale  </w:t>
      </w:r>
      <w:r w:rsidRPr="008A07FF">
        <w:rPr>
          <w:rFonts w:ascii="Calibri" w:hAnsi="Calibri" w:cs="Arial"/>
          <w:i/>
          <w:sz w:val="24"/>
          <w:szCs w:val="24"/>
          <w:shd w:val="clear" w:color="auto" w:fill="FFFFFF"/>
        </w:rPr>
        <w:t>a differenza di altri network carriers non ha posto in essere in passato aggregazioni con altri operatori, conservando al contrario l’indipendenza sul mercato.</w:t>
      </w:r>
      <w:r w:rsidRPr="008A07FF">
        <w:rPr>
          <w:rFonts w:ascii="Calibri" w:hAnsi="Calibri" w:cs="Arial"/>
          <w:sz w:val="24"/>
          <w:szCs w:val="24"/>
          <w:shd w:val="clear" w:color="auto" w:fill="FFFFFF"/>
        </w:rPr>
        <w:t xml:space="preserve"> </w:t>
      </w:r>
    </w:p>
    <w:p w:rsidR="00E45215" w:rsidRDefault="008A07FF" w:rsidP="00B61085">
      <w:pPr>
        <w:rPr>
          <w:rFonts w:cs="Garamond"/>
          <w:i/>
          <w:sz w:val="24"/>
          <w:szCs w:val="24"/>
        </w:rPr>
      </w:pPr>
      <w:r w:rsidRPr="008A07FF">
        <w:rPr>
          <w:rFonts w:cs="Arial"/>
          <w:sz w:val="24"/>
          <w:szCs w:val="24"/>
          <w:shd w:val="clear" w:color="auto" w:fill="FFFFFF"/>
        </w:rPr>
        <w:t xml:space="preserve">Un anno dopo  nel luglio 2018 nella relazione che i commissari hanno presentato sulla loro gestione si può leggere quanto segue: </w:t>
      </w:r>
      <w:r w:rsidR="00B61085" w:rsidRPr="008A07FF">
        <w:rPr>
          <w:rFonts w:cs="Garamond"/>
          <w:i/>
          <w:sz w:val="24"/>
          <w:szCs w:val="24"/>
        </w:rPr>
        <w:t>Sul mercato vi sono anche alcuni vettori tradizionali nazionali (come TAP, SAS e Finnair)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B61085" w:rsidRPr="008A07FF">
        <w:rPr>
          <w:rFonts w:cs="Garamond"/>
          <w:i/>
          <w:sz w:val="24"/>
          <w:szCs w:val="24"/>
        </w:rPr>
        <w:t>che, pur non avendo perseguito processi di aggregazione, hanno comunque consolidato il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B61085" w:rsidRPr="008A07FF">
        <w:rPr>
          <w:rFonts w:cs="Garamond"/>
          <w:i/>
          <w:sz w:val="24"/>
          <w:szCs w:val="24"/>
        </w:rPr>
        <w:t>loro business grazie ad una attenta gestione aziendale e ad una strategia di alleanze e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B61085" w:rsidRPr="008A07FF">
        <w:rPr>
          <w:rFonts w:cs="Garamond"/>
          <w:i/>
          <w:sz w:val="24"/>
          <w:szCs w:val="24"/>
        </w:rPr>
        <w:t>partnership che ha consentito loro di rafforzare i rispettivi network.</w:t>
      </w:r>
    </w:p>
    <w:p w:rsidR="00887C83" w:rsidRDefault="004559D2" w:rsidP="00B61085">
      <w:pPr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Queste considerazioni esternate da personaggi non estranei alla gestione di Alitalia fanno capire come si è ben a conoscenza del fatto che pur essendo rimasti indietro nel gioco delle aggregazioni, </w:t>
      </w:r>
      <w:r w:rsidR="008A07FF" w:rsidRPr="008A07FF">
        <w:rPr>
          <w:rFonts w:cs="Garamond"/>
          <w:sz w:val="24"/>
          <w:szCs w:val="24"/>
        </w:rPr>
        <w:t xml:space="preserve">vettori “indipendenti” </w:t>
      </w:r>
      <w:r w:rsidR="008A07FF">
        <w:rPr>
          <w:rFonts w:cs="Garamond"/>
          <w:sz w:val="24"/>
          <w:szCs w:val="24"/>
        </w:rPr>
        <w:t>che non hanno voluto fare massa con altre aerolinee</w:t>
      </w:r>
      <w:r w:rsidR="00D65446">
        <w:rPr>
          <w:rFonts w:cs="Garamond"/>
          <w:sz w:val="24"/>
          <w:szCs w:val="24"/>
        </w:rPr>
        <w:t>,</w:t>
      </w:r>
      <w:r w:rsidR="008A07FF">
        <w:rPr>
          <w:rFonts w:cs="Garamond"/>
          <w:sz w:val="24"/>
          <w:szCs w:val="24"/>
        </w:rPr>
        <w:t xml:space="preserve"> sono riusciti ad ottenere risultati positivi</w:t>
      </w:r>
      <w:r w:rsidR="00887C83">
        <w:rPr>
          <w:rFonts w:cs="Garamond"/>
          <w:sz w:val="24"/>
          <w:szCs w:val="24"/>
        </w:rPr>
        <w:t>.</w:t>
      </w:r>
    </w:p>
    <w:p w:rsidR="008A07FF" w:rsidRDefault="00E65C8C" w:rsidP="00B61085">
      <w:pPr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C</w:t>
      </w:r>
      <w:r w:rsidR="00887C83">
        <w:rPr>
          <w:rFonts w:cs="Garamond"/>
          <w:sz w:val="24"/>
          <w:szCs w:val="24"/>
        </w:rPr>
        <w:t>hi</w:t>
      </w:r>
      <w:r w:rsidR="00AD7CF9">
        <w:rPr>
          <w:rFonts w:cs="Garamond"/>
          <w:sz w:val="24"/>
          <w:szCs w:val="24"/>
        </w:rPr>
        <w:t xml:space="preserve"> nel passato</w:t>
      </w:r>
      <w:r w:rsidR="00887C83">
        <w:rPr>
          <w:rFonts w:cs="Garamond"/>
          <w:sz w:val="24"/>
          <w:szCs w:val="24"/>
        </w:rPr>
        <w:t xml:space="preserve"> ha guidato Alitalia non è stato in grado di fornire questi</w:t>
      </w:r>
      <w:r w:rsidR="00EF294F">
        <w:rPr>
          <w:rFonts w:cs="Garamond"/>
          <w:sz w:val="24"/>
          <w:szCs w:val="24"/>
        </w:rPr>
        <w:t xml:space="preserve"> illuminati</w:t>
      </w:r>
      <w:r w:rsidR="00887C83">
        <w:rPr>
          <w:rFonts w:cs="Garamond"/>
          <w:sz w:val="24"/>
          <w:szCs w:val="24"/>
        </w:rPr>
        <w:t xml:space="preserve"> indirizzi alla compagnia</w:t>
      </w:r>
      <w:r w:rsidR="00AD7CF9">
        <w:rPr>
          <w:rFonts w:cs="Garamond"/>
          <w:sz w:val="24"/>
          <w:szCs w:val="24"/>
        </w:rPr>
        <w:t>, indirizzi però</w:t>
      </w:r>
      <w:r w:rsidR="00887C83">
        <w:rPr>
          <w:rFonts w:cs="Garamond"/>
          <w:sz w:val="24"/>
          <w:szCs w:val="24"/>
        </w:rPr>
        <w:t xml:space="preserve"> che a posteriori veng</w:t>
      </w:r>
      <w:r w:rsidR="00287529">
        <w:rPr>
          <w:rFonts w:cs="Garamond"/>
          <w:sz w:val="24"/>
          <w:szCs w:val="24"/>
        </w:rPr>
        <w:t>ono riconosciuti come validi</w:t>
      </w:r>
      <w:r w:rsidR="00AD7CF9">
        <w:rPr>
          <w:rFonts w:cs="Garamond"/>
          <w:sz w:val="24"/>
          <w:szCs w:val="24"/>
        </w:rPr>
        <w:t>.</w:t>
      </w:r>
      <w:r w:rsidR="00287529">
        <w:rPr>
          <w:rFonts w:cs="Garamond"/>
          <w:sz w:val="24"/>
          <w:szCs w:val="24"/>
        </w:rPr>
        <w:t xml:space="preserve"> </w:t>
      </w:r>
      <w:r w:rsidR="00AD7CF9">
        <w:rPr>
          <w:rFonts w:cs="Garamond"/>
          <w:sz w:val="24"/>
          <w:szCs w:val="24"/>
        </w:rPr>
        <w:t xml:space="preserve"> O</w:t>
      </w:r>
      <w:r w:rsidR="00287529">
        <w:rPr>
          <w:rFonts w:cs="Garamond"/>
          <w:sz w:val="24"/>
          <w:szCs w:val="24"/>
        </w:rPr>
        <w:t>gg</w:t>
      </w:r>
      <w:r w:rsidR="00887C83">
        <w:rPr>
          <w:rFonts w:cs="Garamond"/>
          <w:sz w:val="24"/>
          <w:szCs w:val="24"/>
        </w:rPr>
        <w:t>i</w:t>
      </w:r>
      <w:r w:rsidR="00287529">
        <w:rPr>
          <w:rFonts w:cs="Garamond"/>
          <w:sz w:val="24"/>
          <w:szCs w:val="24"/>
        </w:rPr>
        <w:t xml:space="preserve"> a</w:t>
      </w:r>
      <w:r w:rsidR="00887C83">
        <w:rPr>
          <w:rFonts w:cs="Garamond"/>
          <w:sz w:val="24"/>
          <w:szCs w:val="24"/>
        </w:rPr>
        <w:t xml:space="preserve"> fronte </w:t>
      </w:r>
      <w:r>
        <w:rPr>
          <w:rFonts w:cs="Garamond"/>
          <w:sz w:val="24"/>
          <w:szCs w:val="24"/>
        </w:rPr>
        <w:t>de</w:t>
      </w:r>
      <w:r w:rsidR="00887C83">
        <w:rPr>
          <w:rFonts w:cs="Garamond"/>
          <w:sz w:val="24"/>
          <w:szCs w:val="24"/>
        </w:rPr>
        <w:t>l</w:t>
      </w:r>
      <w:r w:rsidR="00287529">
        <w:rPr>
          <w:rFonts w:cs="Garamond"/>
          <w:sz w:val="24"/>
          <w:szCs w:val="24"/>
        </w:rPr>
        <w:t>l’ennesimo</w:t>
      </w:r>
      <w:r w:rsidR="00887C83">
        <w:rPr>
          <w:rFonts w:cs="Garamond"/>
          <w:sz w:val="24"/>
          <w:szCs w:val="24"/>
        </w:rPr>
        <w:t xml:space="preserve"> fallimento</w:t>
      </w:r>
      <w:r w:rsidR="00287529">
        <w:rPr>
          <w:rFonts w:cs="Garamond"/>
          <w:sz w:val="24"/>
          <w:szCs w:val="24"/>
        </w:rPr>
        <w:t xml:space="preserve"> del suo rilancio, non sappiamo far altro che attendere</w:t>
      </w:r>
      <w:r>
        <w:rPr>
          <w:rFonts w:cs="Garamond"/>
          <w:sz w:val="24"/>
          <w:szCs w:val="24"/>
        </w:rPr>
        <w:t xml:space="preserve"> e prorogare i termini nell’attesa di chi</w:t>
      </w:r>
      <w:r w:rsidR="00287529">
        <w:rPr>
          <w:rFonts w:cs="Garamond"/>
          <w:sz w:val="24"/>
          <w:szCs w:val="24"/>
        </w:rPr>
        <w:t xml:space="preserve"> </w:t>
      </w:r>
      <w:r w:rsidR="00EF294F">
        <w:rPr>
          <w:rFonts w:cs="Garamond"/>
          <w:sz w:val="24"/>
          <w:szCs w:val="24"/>
        </w:rPr>
        <w:t xml:space="preserve">o cosa </w:t>
      </w:r>
      <w:r w:rsidR="00287529">
        <w:rPr>
          <w:rFonts w:cs="Garamond"/>
          <w:sz w:val="24"/>
          <w:szCs w:val="24"/>
        </w:rPr>
        <w:t>non è dato sapere</w:t>
      </w:r>
      <w:r>
        <w:rPr>
          <w:rFonts w:cs="Garamond"/>
          <w:sz w:val="24"/>
          <w:szCs w:val="24"/>
        </w:rPr>
        <w:t>.</w:t>
      </w:r>
      <w:r w:rsidR="00287529">
        <w:rPr>
          <w:rFonts w:cs="Garamond"/>
          <w:sz w:val="24"/>
          <w:szCs w:val="24"/>
        </w:rPr>
        <w:t xml:space="preserve">  E’ così che da no</w:t>
      </w:r>
      <w:r w:rsidR="00925B03">
        <w:rPr>
          <w:rFonts w:cs="Garamond"/>
          <w:sz w:val="24"/>
          <w:szCs w:val="24"/>
        </w:rPr>
        <w:t>i (non) si risolvono i problemi</w:t>
      </w:r>
      <w:r w:rsidR="00ED117B">
        <w:rPr>
          <w:rFonts w:cs="Garamond"/>
          <w:sz w:val="24"/>
          <w:szCs w:val="24"/>
        </w:rPr>
        <w:t>,</w:t>
      </w:r>
      <w:bookmarkStart w:id="0" w:name="_GoBack"/>
      <w:bookmarkEnd w:id="0"/>
      <w:r w:rsidR="00887C83">
        <w:rPr>
          <w:rFonts w:cs="Garamond"/>
          <w:sz w:val="24"/>
          <w:szCs w:val="24"/>
        </w:rPr>
        <w:t xml:space="preserve"> </w:t>
      </w:r>
      <w:r w:rsidR="008A07FF">
        <w:rPr>
          <w:rFonts w:cs="Garamond"/>
          <w:sz w:val="24"/>
          <w:szCs w:val="24"/>
        </w:rPr>
        <w:t xml:space="preserve"> </w:t>
      </w:r>
      <w:r w:rsidR="00925B03">
        <w:rPr>
          <w:rFonts w:cs="Garamond"/>
          <w:sz w:val="24"/>
          <w:szCs w:val="24"/>
        </w:rPr>
        <w:t>è per questo motivo che in Europa tutti gli altri vettori dichiarano profitti tranne noi.</w:t>
      </w:r>
      <w:r w:rsidR="008418CC">
        <w:rPr>
          <w:rFonts w:cs="Garamond"/>
          <w:sz w:val="24"/>
          <w:szCs w:val="24"/>
        </w:rPr>
        <w:t xml:space="preserve"> </w:t>
      </w:r>
      <w:r w:rsidR="00DD70AF">
        <w:rPr>
          <w:rFonts w:cs="Garamond"/>
          <w:sz w:val="24"/>
          <w:szCs w:val="24"/>
        </w:rPr>
        <w:t>Non abbiamo saputo farla volare con profitto, non sappiamo nemmeno farla fallire in modo decente.</w:t>
      </w:r>
    </w:p>
    <w:p w:rsidR="00DD4E06" w:rsidRDefault="00DD4E06" w:rsidP="00B61085">
      <w:pPr>
        <w:rPr>
          <w:rFonts w:cs="Garamond"/>
          <w:sz w:val="24"/>
          <w:szCs w:val="24"/>
        </w:rPr>
      </w:pPr>
    </w:p>
    <w:p w:rsidR="00DD4E06" w:rsidRPr="00287529" w:rsidRDefault="00DD4E06" w:rsidP="00B61085">
      <w:pPr>
        <w:rPr>
          <w:rFonts w:cs="Garamond"/>
          <w:sz w:val="24"/>
          <w:szCs w:val="24"/>
        </w:rPr>
      </w:pPr>
    </w:p>
    <w:p w:rsidR="00DD4E06" w:rsidRPr="005E3B33" w:rsidRDefault="00DD4E06" w:rsidP="00DD4E06">
      <w:pPr>
        <w:spacing w:after="0"/>
        <w:ind w:left="2124" w:firstLine="708"/>
        <w:rPr>
          <w:b/>
          <w:i/>
          <w:color w:val="00B0F0"/>
        </w:rPr>
      </w:pPr>
      <w:r w:rsidRPr="005E3B33">
        <w:rPr>
          <w:b/>
          <w:i/>
          <w:color w:val="00B0F0"/>
        </w:rPr>
        <w:t>www.aviation-industry-news.com</w:t>
      </w:r>
    </w:p>
    <w:p w:rsidR="00DD4E06" w:rsidRDefault="00DD4E06" w:rsidP="00DD4E06">
      <w:pPr>
        <w:spacing w:after="0"/>
        <w:rPr>
          <w:sz w:val="24"/>
          <w:szCs w:val="24"/>
        </w:rPr>
      </w:pPr>
    </w:p>
    <w:p w:rsidR="00DD4E06" w:rsidRPr="0086018C" w:rsidRDefault="00DD4E06" w:rsidP="00DD4E0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11 N</w:t>
      </w:r>
      <w:r w:rsidRPr="0086018C">
        <w:rPr>
          <w:i/>
          <w:sz w:val="20"/>
          <w:szCs w:val="20"/>
        </w:rPr>
        <w:t>ovembre 2019</w:t>
      </w:r>
    </w:p>
    <w:p w:rsidR="008A07FF" w:rsidRDefault="008A07FF" w:rsidP="00B61085">
      <w:pPr>
        <w:rPr>
          <w:rFonts w:ascii="Garamond" w:hAnsi="Garamond" w:cs="Garamond"/>
          <w:i/>
          <w:sz w:val="24"/>
          <w:szCs w:val="24"/>
        </w:rPr>
      </w:pPr>
    </w:p>
    <w:sectPr w:rsidR="008A07FF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B61085"/>
    <w:rsid w:val="000366AF"/>
    <w:rsid w:val="00055548"/>
    <w:rsid w:val="000E560D"/>
    <w:rsid w:val="00106864"/>
    <w:rsid w:val="0020619B"/>
    <w:rsid w:val="00247D3A"/>
    <w:rsid w:val="002639A8"/>
    <w:rsid w:val="00287529"/>
    <w:rsid w:val="00307CD2"/>
    <w:rsid w:val="004559D2"/>
    <w:rsid w:val="00491AFC"/>
    <w:rsid w:val="004A3686"/>
    <w:rsid w:val="00556529"/>
    <w:rsid w:val="005B5C17"/>
    <w:rsid w:val="006C79C2"/>
    <w:rsid w:val="007A535C"/>
    <w:rsid w:val="007B5A8C"/>
    <w:rsid w:val="00826BA8"/>
    <w:rsid w:val="008418CC"/>
    <w:rsid w:val="00866C27"/>
    <w:rsid w:val="00887C83"/>
    <w:rsid w:val="008A07FF"/>
    <w:rsid w:val="008C6668"/>
    <w:rsid w:val="00925B03"/>
    <w:rsid w:val="00934A19"/>
    <w:rsid w:val="009849AC"/>
    <w:rsid w:val="00984BA1"/>
    <w:rsid w:val="0099129E"/>
    <w:rsid w:val="009C5DA2"/>
    <w:rsid w:val="009F47DF"/>
    <w:rsid w:val="00A00072"/>
    <w:rsid w:val="00A6136A"/>
    <w:rsid w:val="00AB5613"/>
    <w:rsid w:val="00AD7CF9"/>
    <w:rsid w:val="00AE235C"/>
    <w:rsid w:val="00B04752"/>
    <w:rsid w:val="00B43955"/>
    <w:rsid w:val="00B60773"/>
    <w:rsid w:val="00B61085"/>
    <w:rsid w:val="00B70BC8"/>
    <w:rsid w:val="00BB4945"/>
    <w:rsid w:val="00BD3387"/>
    <w:rsid w:val="00C40CCC"/>
    <w:rsid w:val="00C46DCF"/>
    <w:rsid w:val="00CA1BCD"/>
    <w:rsid w:val="00D65446"/>
    <w:rsid w:val="00D70EBA"/>
    <w:rsid w:val="00D8315A"/>
    <w:rsid w:val="00D86B64"/>
    <w:rsid w:val="00DA7314"/>
    <w:rsid w:val="00DD4E06"/>
    <w:rsid w:val="00DD70AF"/>
    <w:rsid w:val="00DE5E00"/>
    <w:rsid w:val="00E2198A"/>
    <w:rsid w:val="00E45215"/>
    <w:rsid w:val="00E65C8C"/>
    <w:rsid w:val="00EC051E"/>
    <w:rsid w:val="00EC41F2"/>
    <w:rsid w:val="00ED117B"/>
    <w:rsid w:val="00EF294F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849AC"/>
    <w:rPr>
      <w:b/>
      <w:bCs/>
    </w:rPr>
  </w:style>
  <w:style w:type="character" w:styleId="Enfasicorsivo">
    <w:name w:val="Emphasis"/>
    <w:basedOn w:val="Carpredefinitoparagrafo"/>
    <w:uiPriority w:val="20"/>
    <w:qFormat/>
    <w:rsid w:val="009849A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6</cp:revision>
  <dcterms:created xsi:type="dcterms:W3CDTF">2019-11-11T06:42:00Z</dcterms:created>
  <dcterms:modified xsi:type="dcterms:W3CDTF">2019-11-11T06:56:00Z</dcterms:modified>
</cp:coreProperties>
</file>