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E264" w14:textId="1DCB5138" w:rsidR="00371481" w:rsidRPr="00371481" w:rsidRDefault="00371481" w:rsidP="00371481">
      <w:pPr>
        <w:rPr>
          <w:b/>
          <w:bCs/>
          <w:i/>
          <w:iCs/>
          <w:color w:val="0070C0"/>
        </w:rPr>
      </w:pPr>
      <w:r w:rsidRPr="00371481">
        <w:rPr>
          <w:b/>
          <w:bCs/>
          <w:i/>
          <w:iCs/>
          <w:color w:val="0070C0"/>
        </w:rPr>
        <w:t>Aviation-Industry-News</w:t>
      </w:r>
      <w:r>
        <w:rPr>
          <w:b/>
          <w:bCs/>
          <w:i/>
          <w:iCs/>
          <w:color w:val="0070C0"/>
        </w:rPr>
        <w:t>.com</w:t>
      </w:r>
    </w:p>
    <w:p w14:paraId="6D03E407" w14:textId="77777777" w:rsidR="00AF1592" w:rsidRDefault="00AF1592" w:rsidP="00371481">
      <w:pPr>
        <w:ind w:left="708" w:firstLine="708"/>
        <w:rPr>
          <w:b/>
          <w:bCs/>
          <w:color w:val="0070C0"/>
          <w:sz w:val="28"/>
          <w:szCs w:val="28"/>
        </w:rPr>
      </w:pPr>
    </w:p>
    <w:p w14:paraId="62FCAF8B" w14:textId="539A8FE4" w:rsidR="00E45215" w:rsidRPr="00371481" w:rsidRDefault="0080010C" w:rsidP="00371481">
      <w:pPr>
        <w:ind w:left="708" w:firstLine="708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="008B1A8B">
        <w:rPr>
          <w:b/>
          <w:bCs/>
          <w:color w:val="0070C0"/>
          <w:sz w:val="28"/>
          <w:szCs w:val="28"/>
        </w:rPr>
        <w:t xml:space="preserve">    </w:t>
      </w:r>
      <w:r>
        <w:rPr>
          <w:b/>
          <w:bCs/>
          <w:color w:val="0070C0"/>
          <w:sz w:val="28"/>
          <w:szCs w:val="28"/>
        </w:rPr>
        <w:t xml:space="preserve">   </w:t>
      </w:r>
      <w:r w:rsidR="00F84E71" w:rsidRPr="00371481">
        <w:rPr>
          <w:b/>
          <w:bCs/>
          <w:color w:val="0070C0"/>
          <w:sz w:val="28"/>
          <w:szCs w:val="28"/>
        </w:rPr>
        <w:t>ITA AIRWAYS</w:t>
      </w:r>
      <w:r w:rsidR="000D2B3A">
        <w:rPr>
          <w:b/>
          <w:bCs/>
          <w:color w:val="0070C0"/>
          <w:sz w:val="28"/>
          <w:szCs w:val="28"/>
        </w:rPr>
        <w:t xml:space="preserve"> &amp;</w:t>
      </w:r>
      <w:r w:rsidR="00F84E71" w:rsidRPr="00371481">
        <w:rPr>
          <w:b/>
          <w:bCs/>
          <w:color w:val="0070C0"/>
          <w:sz w:val="28"/>
          <w:szCs w:val="28"/>
        </w:rPr>
        <w:t xml:space="preserve"> </w:t>
      </w:r>
      <w:r w:rsidR="00230E92">
        <w:rPr>
          <w:b/>
          <w:bCs/>
          <w:color w:val="0070C0"/>
          <w:sz w:val="28"/>
          <w:szCs w:val="28"/>
        </w:rPr>
        <w:t xml:space="preserve">ELEZIONI, </w:t>
      </w:r>
      <w:r w:rsidR="000D2B3A">
        <w:rPr>
          <w:b/>
          <w:bCs/>
          <w:color w:val="0070C0"/>
          <w:sz w:val="28"/>
          <w:szCs w:val="28"/>
        </w:rPr>
        <w:t>CI RISIAMO</w:t>
      </w:r>
    </w:p>
    <w:p w14:paraId="0D26DF6B" w14:textId="77777777" w:rsidR="00DD22AD" w:rsidRDefault="004A023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Continua</w:t>
      </w:r>
      <w:r w:rsidR="00210F63">
        <w:rPr>
          <w:sz w:val="24"/>
          <w:szCs w:val="24"/>
        </w:rPr>
        <w:t>no l</w:t>
      </w:r>
      <w:r w:rsidR="00626717">
        <w:rPr>
          <w:sz w:val="24"/>
          <w:szCs w:val="24"/>
        </w:rPr>
        <w:t>e</w:t>
      </w:r>
      <w:r w:rsidR="00210F63">
        <w:rPr>
          <w:sz w:val="24"/>
          <w:szCs w:val="24"/>
        </w:rPr>
        <w:t xml:space="preserve"> puntate della orrifica telenovela all’italiana, </w:t>
      </w:r>
      <w:r w:rsidR="00210F63" w:rsidRPr="00626717">
        <w:rPr>
          <w:i/>
          <w:iCs/>
          <w:sz w:val="24"/>
          <w:szCs w:val="24"/>
        </w:rPr>
        <w:t xml:space="preserve">Come farsi </w:t>
      </w:r>
      <w:r w:rsidR="00626717" w:rsidRPr="00626717">
        <w:rPr>
          <w:i/>
          <w:iCs/>
          <w:sz w:val="24"/>
          <w:szCs w:val="24"/>
        </w:rPr>
        <w:t xml:space="preserve">male </w:t>
      </w:r>
      <w:r w:rsidR="00210F63" w:rsidRPr="00626717">
        <w:rPr>
          <w:i/>
          <w:iCs/>
          <w:sz w:val="24"/>
          <w:szCs w:val="24"/>
        </w:rPr>
        <w:t>da soli.</w:t>
      </w:r>
    </w:p>
    <w:p w14:paraId="034283E0" w14:textId="25EC7A4F" w:rsidR="004A023D" w:rsidRDefault="00EA7D86">
      <w:pPr>
        <w:rPr>
          <w:sz w:val="24"/>
          <w:szCs w:val="24"/>
        </w:rPr>
      </w:pPr>
      <w:r w:rsidRPr="00DD22AD">
        <w:rPr>
          <w:sz w:val="24"/>
          <w:szCs w:val="24"/>
        </w:rPr>
        <w:t>Siamo prossimi alle elezioni</w:t>
      </w:r>
      <w:r w:rsidR="00DD22AD">
        <w:rPr>
          <w:sz w:val="24"/>
          <w:szCs w:val="24"/>
        </w:rPr>
        <w:t xml:space="preserve"> e puntual</w:t>
      </w:r>
      <w:r w:rsidR="004155A2">
        <w:rPr>
          <w:sz w:val="24"/>
          <w:szCs w:val="24"/>
        </w:rPr>
        <w:t>i</w:t>
      </w:r>
      <w:r w:rsidR="00DD22AD">
        <w:rPr>
          <w:sz w:val="24"/>
          <w:szCs w:val="24"/>
        </w:rPr>
        <w:t xml:space="preserve"> come le lumache dopo una giornata di pioggia</w:t>
      </w:r>
      <w:r w:rsidR="00704B59">
        <w:rPr>
          <w:sz w:val="24"/>
          <w:szCs w:val="24"/>
        </w:rPr>
        <w:t xml:space="preserve"> ecc</w:t>
      </w:r>
      <w:r w:rsidR="00443E01">
        <w:rPr>
          <w:sz w:val="24"/>
          <w:szCs w:val="24"/>
        </w:rPr>
        <w:t>o</w:t>
      </w:r>
      <w:r w:rsidR="00704B59">
        <w:rPr>
          <w:sz w:val="24"/>
          <w:szCs w:val="24"/>
        </w:rPr>
        <w:t xml:space="preserve"> spuntare </w:t>
      </w:r>
      <w:r w:rsidR="00443E01">
        <w:rPr>
          <w:sz w:val="24"/>
          <w:szCs w:val="24"/>
        </w:rPr>
        <w:t>i paladini dell’ital</w:t>
      </w:r>
      <w:r w:rsidR="00A86BEF">
        <w:rPr>
          <w:sz w:val="24"/>
          <w:szCs w:val="24"/>
        </w:rPr>
        <w:t>ianità i quali lanciano l’immancabile proclama</w:t>
      </w:r>
      <w:r w:rsidR="000754BD">
        <w:rPr>
          <w:sz w:val="24"/>
          <w:szCs w:val="24"/>
        </w:rPr>
        <w:t xml:space="preserve"> </w:t>
      </w:r>
      <w:r w:rsidR="000754BD" w:rsidRPr="00371481">
        <w:rPr>
          <w:i/>
          <w:sz w:val="24"/>
          <w:szCs w:val="24"/>
        </w:rPr>
        <w:t xml:space="preserve">perché </w:t>
      </w:r>
      <w:r w:rsidR="000754BD">
        <w:rPr>
          <w:i/>
          <w:sz w:val="24"/>
          <w:szCs w:val="24"/>
        </w:rPr>
        <w:t>ITA Airways</w:t>
      </w:r>
      <w:r w:rsidR="000754BD" w:rsidRPr="00371481">
        <w:rPr>
          <w:i/>
          <w:sz w:val="24"/>
          <w:szCs w:val="24"/>
        </w:rPr>
        <w:t xml:space="preserve"> deve essere data allo straniero</w:t>
      </w:r>
      <w:r w:rsidR="000754BD" w:rsidRPr="00371481">
        <w:rPr>
          <w:sz w:val="24"/>
          <w:szCs w:val="24"/>
        </w:rPr>
        <w:t>?</w:t>
      </w:r>
      <w:r w:rsidR="00596734">
        <w:rPr>
          <w:sz w:val="24"/>
          <w:szCs w:val="24"/>
        </w:rPr>
        <w:t xml:space="preserve"> </w:t>
      </w:r>
      <w:r w:rsidR="00596734" w:rsidRPr="00596734">
        <w:rPr>
          <w:color w:val="FF0000"/>
          <w:sz w:val="18"/>
          <w:szCs w:val="18"/>
        </w:rPr>
        <w:t>(1)</w:t>
      </w:r>
    </w:p>
    <w:p w14:paraId="27108A2B" w14:textId="77044452" w:rsidR="006E57C0" w:rsidRDefault="00913DBE">
      <w:pPr>
        <w:rPr>
          <w:sz w:val="24"/>
          <w:szCs w:val="24"/>
        </w:rPr>
      </w:pPr>
      <w:r>
        <w:rPr>
          <w:sz w:val="24"/>
          <w:szCs w:val="24"/>
        </w:rPr>
        <w:t>Dal momento che è stata scelta la cordata Air France/KLM/Delta</w:t>
      </w:r>
      <w:r w:rsidR="0069552F">
        <w:rPr>
          <w:sz w:val="24"/>
          <w:szCs w:val="24"/>
        </w:rPr>
        <w:t xml:space="preserve"> </w:t>
      </w:r>
      <w:r w:rsidR="0069552F" w:rsidRPr="0069552F">
        <w:rPr>
          <w:color w:val="FF0000"/>
          <w:sz w:val="18"/>
          <w:szCs w:val="18"/>
        </w:rPr>
        <w:t>(2)</w:t>
      </w:r>
      <w:r w:rsidRPr="0069552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la domanda viene indirizzata ai francesi </w:t>
      </w:r>
      <w:r w:rsidR="004155A2">
        <w:rPr>
          <w:sz w:val="24"/>
          <w:szCs w:val="24"/>
        </w:rPr>
        <w:t xml:space="preserve">ma non illudetevi, </w:t>
      </w:r>
      <w:r>
        <w:rPr>
          <w:sz w:val="24"/>
          <w:szCs w:val="24"/>
        </w:rPr>
        <w:t>se per caso fosse stat</w:t>
      </w:r>
      <w:r w:rsidR="004155A2">
        <w:rPr>
          <w:sz w:val="24"/>
          <w:szCs w:val="24"/>
        </w:rPr>
        <w:t>a</w:t>
      </w:r>
      <w:r>
        <w:rPr>
          <w:sz w:val="24"/>
          <w:szCs w:val="24"/>
        </w:rPr>
        <w:t xml:space="preserve"> scelta</w:t>
      </w:r>
      <w:r w:rsidR="004155A2">
        <w:rPr>
          <w:sz w:val="24"/>
          <w:szCs w:val="24"/>
        </w:rPr>
        <w:t xml:space="preserve"> l’offerta</w:t>
      </w:r>
      <w:r>
        <w:rPr>
          <w:sz w:val="24"/>
          <w:szCs w:val="24"/>
        </w:rPr>
        <w:t xml:space="preserve"> Lufthansa</w:t>
      </w:r>
      <w:r w:rsidR="00CB5980">
        <w:rPr>
          <w:sz w:val="24"/>
          <w:szCs w:val="24"/>
        </w:rPr>
        <w:t xml:space="preserve"> analoga</w:t>
      </w:r>
      <w:r w:rsidR="00144D13">
        <w:rPr>
          <w:sz w:val="24"/>
          <w:szCs w:val="24"/>
        </w:rPr>
        <w:t xml:space="preserve"> domanda sarebbe stata indirizzata a</w:t>
      </w:r>
      <w:r w:rsidR="004E4EF2">
        <w:rPr>
          <w:sz w:val="24"/>
          <w:szCs w:val="24"/>
        </w:rPr>
        <w:t>nche a</w:t>
      </w:r>
      <w:r w:rsidR="00144D13">
        <w:rPr>
          <w:sz w:val="24"/>
          <w:szCs w:val="24"/>
        </w:rPr>
        <w:t xml:space="preserve"> Francoforte.</w:t>
      </w:r>
      <w:r w:rsidR="00560A88">
        <w:rPr>
          <w:sz w:val="24"/>
          <w:szCs w:val="24"/>
        </w:rPr>
        <w:t xml:space="preserve"> </w:t>
      </w:r>
      <w:r w:rsidR="0004324B">
        <w:rPr>
          <w:sz w:val="24"/>
          <w:szCs w:val="24"/>
        </w:rPr>
        <w:t>Noi siamo fatti così, i</w:t>
      </w:r>
      <w:r w:rsidR="00560A88">
        <w:rPr>
          <w:sz w:val="24"/>
          <w:szCs w:val="24"/>
        </w:rPr>
        <w:t>l punto è far vedere</w:t>
      </w:r>
      <w:r w:rsidR="007D40B6">
        <w:rPr>
          <w:sz w:val="24"/>
          <w:szCs w:val="24"/>
        </w:rPr>
        <w:t xml:space="preserve"> all’elettorato</w:t>
      </w:r>
      <w:r w:rsidR="00560A88">
        <w:rPr>
          <w:sz w:val="24"/>
          <w:szCs w:val="24"/>
        </w:rPr>
        <w:t xml:space="preserve"> che c’è qualcuno che</w:t>
      </w:r>
      <w:r w:rsidR="00570C1C">
        <w:rPr>
          <w:sz w:val="24"/>
          <w:szCs w:val="24"/>
        </w:rPr>
        <w:t xml:space="preserve"> crede che Ita Airways debba rimanere in mani italiane.</w:t>
      </w:r>
    </w:p>
    <w:p w14:paraId="336C9B59" w14:textId="3E0E8C35" w:rsidR="0024551A" w:rsidRPr="0003051B" w:rsidRDefault="006E57C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 non è solo su questo </w:t>
      </w:r>
      <w:r w:rsidR="007D40B6">
        <w:rPr>
          <w:sz w:val="24"/>
          <w:szCs w:val="24"/>
        </w:rPr>
        <w:t>tema</w:t>
      </w:r>
      <w:r w:rsidR="00A21A42">
        <w:rPr>
          <w:sz w:val="24"/>
          <w:szCs w:val="24"/>
        </w:rPr>
        <w:t xml:space="preserve"> chiaramente</w:t>
      </w:r>
      <w:r>
        <w:rPr>
          <w:sz w:val="24"/>
          <w:szCs w:val="24"/>
        </w:rPr>
        <w:t xml:space="preserve"> </w:t>
      </w:r>
      <w:r w:rsidR="007D40B6">
        <w:rPr>
          <w:sz w:val="24"/>
          <w:szCs w:val="24"/>
        </w:rPr>
        <w:t>pre-</w:t>
      </w:r>
      <w:r>
        <w:rPr>
          <w:sz w:val="24"/>
          <w:szCs w:val="24"/>
        </w:rPr>
        <w:t>elettorale</w:t>
      </w:r>
      <w:r w:rsidR="00DB349A">
        <w:rPr>
          <w:sz w:val="24"/>
          <w:szCs w:val="24"/>
        </w:rPr>
        <w:t xml:space="preserve">, </w:t>
      </w:r>
      <w:proofErr w:type="gramStart"/>
      <w:r w:rsidR="00C40275">
        <w:rPr>
          <w:sz w:val="24"/>
          <w:szCs w:val="24"/>
        </w:rPr>
        <w:t>che  si</w:t>
      </w:r>
      <w:proofErr w:type="gramEnd"/>
      <w:r w:rsidR="00C40275">
        <w:rPr>
          <w:sz w:val="24"/>
          <w:szCs w:val="24"/>
        </w:rPr>
        <w:t xml:space="preserve"> soffermano i nostri politici. </w:t>
      </w:r>
      <w:r w:rsidR="009963F7">
        <w:rPr>
          <w:sz w:val="24"/>
          <w:szCs w:val="24"/>
        </w:rPr>
        <w:t>Essi v</w:t>
      </w:r>
      <w:r w:rsidR="00C40275">
        <w:rPr>
          <w:sz w:val="24"/>
          <w:szCs w:val="24"/>
        </w:rPr>
        <w:t>anno ben oltre</w:t>
      </w:r>
      <w:r w:rsidR="00FD7978">
        <w:rPr>
          <w:sz w:val="24"/>
          <w:szCs w:val="24"/>
        </w:rPr>
        <w:t>.</w:t>
      </w:r>
      <w:r>
        <w:rPr>
          <w:sz w:val="24"/>
          <w:szCs w:val="24"/>
        </w:rPr>
        <w:t xml:space="preserve"> Il colmo dell</w:t>
      </w:r>
      <w:r w:rsidR="002F06AC">
        <w:rPr>
          <w:sz w:val="24"/>
          <w:szCs w:val="24"/>
        </w:rPr>
        <w:t>’incredibile</w:t>
      </w:r>
      <w:r w:rsidR="00FC1725">
        <w:rPr>
          <w:sz w:val="24"/>
          <w:szCs w:val="24"/>
        </w:rPr>
        <w:t xml:space="preserve"> viene raggiunto allorchè </w:t>
      </w:r>
      <w:r w:rsidR="004F6907">
        <w:rPr>
          <w:sz w:val="24"/>
          <w:szCs w:val="24"/>
        </w:rPr>
        <w:t xml:space="preserve">all’acquirente </w:t>
      </w:r>
      <w:proofErr w:type="gramStart"/>
      <w:r w:rsidR="004F6907">
        <w:rPr>
          <w:sz w:val="24"/>
          <w:szCs w:val="24"/>
        </w:rPr>
        <w:t>vengono  richieste</w:t>
      </w:r>
      <w:proofErr w:type="gramEnd"/>
      <w:r w:rsidR="004F6907">
        <w:rPr>
          <w:sz w:val="24"/>
          <w:szCs w:val="24"/>
        </w:rPr>
        <w:t xml:space="preserve"> </w:t>
      </w:r>
      <w:r w:rsidR="00FC1725">
        <w:rPr>
          <w:sz w:val="24"/>
          <w:szCs w:val="24"/>
        </w:rPr>
        <w:t xml:space="preserve"> precise garanzie sulla </w:t>
      </w:r>
      <w:r w:rsidR="00183D76">
        <w:rPr>
          <w:sz w:val="24"/>
          <w:szCs w:val="24"/>
        </w:rPr>
        <w:t>occupazione, sulla flotta</w:t>
      </w:r>
      <w:r w:rsidR="00513A3F">
        <w:rPr>
          <w:sz w:val="24"/>
          <w:szCs w:val="24"/>
        </w:rPr>
        <w:t xml:space="preserve">, sul ruolo che dovrà svolgere ITA Airways. </w:t>
      </w:r>
      <w:r w:rsidR="00513A3F" w:rsidRPr="0003051B">
        <w:rPr>
          <w:b/>
          <w:bCs/>
          <w:sz w:val="24"/>
          <w:szCs w:val="24"/>
        </w:rPr>
        <w:t>In una</w:t>
      </w:r>
      <w:r w:rsidR="00183D76" w:rsidRPr="0003051B">
        <w:rPr>
          <w:b/>
          <w:bCs/>
          <w:sz w:val="24"/>
          <w:szCs w:val="24"/>
        </w:rPr>
        <w:t xml:space="preserve"> parola</w:t>
      </w:r>
      <w:r w:rsidR="0024551A" w:rsidRPr="0003051B">
        <w:rPr>
          <w:b/>
          <w:bCs/>
          <w:sz w:val="24"/>
          <w:szCs w:val="24"/>
        </w:rPr>
        <w:t xml:space="preserve"> si chiede che chi acquisterà la compagnia faccia esattamente il contrario di ciò che hanno fatto i nostri </w:t>
      </w:r>
      <w:r w:rsidR="009B4608" w:rsidRPr="0003051B">
        <w:rPr>
          <w:b/>
          <w:bCs/>
          <w:sz w:val="24"/>
          <w:szCs w:val="24"/>
        </w:rPr>
        <w:t>governanti</w:t>
      </w:r>
      <w:r w:rsidR="0024551A" w:rsidRPr="0003051B">
        <w:rPr>
          <w:b/>
          <w:bCs/>
          <w:sz w:val="24"/>
          <w:szCs w:val="24"/>
        </w:rPr>
        <w:t xml:space="preserve"> in questi ultimi anni</w:t>
      </w:r>
      <w:r w:rsidR="00425E57">
        <w:rPr>
          <w:b/>
          <w:bCs/>
          <w:sz w:val="24"/>
          <w:szCs w:val="24"/>
        </w:rPr>
        <w:t xml:space="preserve"> nei confronti di Alitalia.</w:t>
      </w:r>
    </w:p>
    <w:p w14:paraId="69A666C5" w14:textId="11C2077A" w:rsidR="00FA30FA" w:rsidRDefault="00FA30FA">
      <w:pPr>
        <w:rPr>
          <w:sz w:val="24"/>
          <w:szCs w:val="24"/>
        </w:rPr>
      </w:pPr>
      <w:r w:rsidRPr="00757C12">
        <w:rPr>
          <w:i/>
          <w:iCs/>
          <w:sz w:val="24"/>
          <w:szCs w:val="24"/>
        </w:rPr>
        <w:t>“Rinforzare</w:t>
      </w:r>
      <w:r w:rsidR="00AA7F2B" w:rsidRPr="00757C12">
        <w:rPr>
          <w:i/>
          <w:iCs/>
          <w:sz w:val="24"/>
          <w:szCs w:val="24"/>
        </w:rPr>
        <w:t xml:space="preserve"> la flotta e aumentare l’occupazione è il cardine dell’azione di Ita.”</w:t>
      </w:r>
      <w:r w:rsidR="008B1A8B">
        <w:rPr>
          <w:i/>
          <w:iCs/>
          <w:sz w:val="24"/>
          <w:szCs w:val="24"/>
        </w:rPr>
        <w:t xml:space="preserve"> </w:t>
      </w:r>
      <w:r w:rsidR="00AA7F2B" w:rsidRPr="00757C12">
        <w:rPr>
          <w:i/>
          <w:iCs/>
          <w:sz w:val="24"/>
          <w:szCs w:val="24"/>
        </w:rPr>
        <w:t xml:space="preserve"> </w:t>
      </w:r>
      <w:r w:rsidR="00757C12" w:rsidRPr="008B1A8B">
        <w:rPr>
          <w:color w:val="FF0000"/>
          <w:sz w:val="18"/>
          <w:szCs w:val="18"/>
        </w:rPr>
        <w:t>(3)</w:t>
      </w:r>
      <w:r w:rsidR="00757C12" w:rsidRPr="008B1A8B">
        <w:rPr>
          <w:color w:val="FF0000"/>
          <w:sz w:val="24"/>
          <w:szCs w:val="24"/>
        </w:rPr>
        <w:t xml:space="preserve"> </w:t>
      </w:r>
      <w:r w:rsidR="00A033B1">
        <w:rPr>
          <w:sz w:val="24"/>
          <w:szCs w:val="24"/>
        </w:rPr>
        <w:t>Ecco un esempio</w:t>
      </w:r>
      <w:r w:rsidR="0083420E">
        <w:rPr>
          <w:sz w:val="24"/>
          <w:szCs w:val="24"/>
        </w:rPr>
        <w:t>, fra i tanti,</w:t>
      </w:r>
      <w:r w:rsidR="00A033B1">
        <w:rPr>
          <w:sz w:val="24"/>
          <w:szCs w:val="24"/>
        </w:rPr>
        <w:t xml:space="preserve"> di ciò che abbiamo letto sui giornali all’indomani dell’annuncio della scelta di Ce</w:t>
      </w:r>
      <w:r w:rsidR="0003051B">
        <w:rPr>
          <w:sz w:val="24"/>
          <w:szCs w:val="24"/>
        </w:rPr>
        <w:t>r</w:t>
      </w:r>
      <w:r w:rsidR="00A033B1">
        <w:rPr>
          <w:sz w:val="24"/>
          <w:szCs w:val="24"/>
        </w:rPr>
        <w:t>tares-AF/KL</w:t>
      </w:r>
      <w:r w:rsidR="00425E57">
        <w:rPr>
          <w:sz w:val="24"/>
          <w:szCs w:val="24"/>
        </w:rPr>
        <w:t>-Delta</w:t>
      </w:r>
      <w:r w:rsidR="00E318E8">
        <w:rPr>
          <w:sz w:val="24"/>
          <w:szCs w:val="24"/>
        </w:rPr>
        <w:t>.</w:t>
      </w:r>
    </w:p>
    <w:p w14:paraId="404AFBB7" w14:textId="641C2249" w:rsidR="00F309F5" w:rsidRPr="00013463" w:rsidRDefault="00F538E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Ora ci sia permesso sottoporre alcune domande. </w:t>
      </w:r>
      <w:r w:rsidR="004859FA">
        <w:rPr>
          <w:sz w:val="24"/>
          <w:szCs w:val="24"/>
        </w:rPr>
        <w:t>Chi ha tagliato il personale</w:t>
      </w:r>
      <w:r w:rsidR="00972515">
        <w:rPr>
          <w:sz w:val="24"/>
          <w:szCs w:val="24"/>
        </w:rPr>
        <w:t xml:space="preserve"> di Alitalia</w:t>
      </w:r>
      <w:r w:rsidR="004859FA">
        <w:rPr>
          <w:sz w:val="24"/>
          <w:szCs w:val="24"/>
        </w:rPr>
        <w:t>? Chi ha ridotto la flotta? Chi ha tagliato le destinazioni? Chi ha dato in outsourcing i principa</w:t>
      </w:r>
      <w:r w:rsidR="008D05CB">
        <w:rPr>
          <w:sz w:val="24"/>
          <w:szCs w:val="24"/>
        </w:rPr>
        <w:t>l</w:t>
      </w:r>
      <w:r w:rsidR="004859FA">
        <w:rPr>
          <w:sz w:val="24"/>
          <w:szCs w:val="24"/>
        </w:rPr>
        <w:t>i rami d’azienda dell’Alitalia?</w:t>
      </w:r>
      <w:r w:rsidR="00F309F5">
        <w:rPr>
          <w:sz w:val="24"/>
          <w:szCs w:val="24"/>
        </w:rPr>
        <w:t xml:space="preserve"> </w:t>
      </w:r>
      <w:r w:rsidR="008D05CB">
        <w:rPr>
          <w:sz w:val="24"/>
          <w:szCs w:val="24"/>
        </w:rPr>
        <w:t xml:space="preserve"> Chi ha ridotto Alitalia in un mini-</w:t>
      </w:r>
      <w:proofErr w:type="gramStart"/>
      <w:r w:rsidR="008D05CB">
        <w:rPr>
          <w:sz w:val="24"/>
          <w:szCs w:val="24"/>
        </w:rPr>
        <w:t>vettore</w:t>
      </w:r>
      <w:r w:rsidR="005E0215">
        <w:rPr>
          <w:sz w:val="24"/>
          <w:szCs w:val="24"/>
        </w:rPr>
        <w:t xml:space="preserve">  che</w:t>
      </w:r>
      <w:proofErr w:type="gramEnd"/>
      <w:r w:rsidR="005E0215">
        <w:rPr>
          <w:sz w:val="24"/>
          <w:szCs w:val="24"/>
        </w:rPr>
        <w:t xml:space="preserve"> non è certo degno di rappresentare un Paese che si </w:t>
      </w:r>
      <w:r w:rsidR="00425E57">
        <w:rPr>
          <w:sz w:val="24"/>
          <w:szCs w:val="24"/>
        </w:rPr>
        <w:t>vanta</w:t>
      </w:r>
      <w:r w:rsidR="005E0215">
        <w:rPr>
          <w:sz w:val="24"/>
          <w:szCs w:val="24"/>
        </w:rPr>
        <w:t xml:space="preserve"> di appartenere alla lista dei G7?</w:t>
      </w:r>
      <w:r w:rsidR="007B48EB">
        <w:rPr>
          <w:sz w:val="24"/>
          <w:szCs w:val="24"/>
        </w:rPr>
        <w:t xml:space="preserve"> </w:t>
      </w:r>
      <w:r w:rsidR="00F309F5" w:rsidRPr="00013463">
        <w:rPr>
          <w:b/>
          <w:bCs/>
          <w:sz w:val="24"/>
          <w:szCs w:val="24"/>
        </w:rPr>
        <w:t>Risposta</w:t>
      </w:r>
      <w:r w:rsidR="007B48EB" w:rsidRPr="00013463">
        <w:rPr>
          <w:b/>
          <w:bCs/>
          <w:sz w:val="24"/>
          <w:szCs w:val="24"/>
        </w:rPr>
        <w:t>:</w:t>
      </w:r>
      <w:r w:rsidR="00F309F5" w:rsidRPr="00013463">
        <w:rPr>
          <w:b/>
          <w:bCs/>
          <w:sz w:val="24"/>
          <w:szCs w:val="24"/>
        </w:rPr>
        <w:t xml:space="preserve"> noi, il mondo politico italiano.</w:t>
      </w:r>
    </w:p>
    <w:p w14:paraId="32144BE4" w14:textId="4E52F6C2" w:rsidR="00D97CE2" w:rsidRPr="00771202" w:rsidRDefault="00F309F5">
      <w:pPr>
        <w:rPr>
          <w:b/>
          <w:bCs/>
          <w:sz w:val="24"/>
          <w:szCs w:val="24"/>
        </w:rPr>
      </w:pPr>
      <w:r w:rsidRPr="00771202">
        <w:rPr>
          <w:b/>
          <w:bCs/>
          <w:sz w:val="24"/>
          <w:szCs w:val="24"/>
        </w:rPr>
        <w:t>Ebbene noi che siamo gli autori</w:t>
      </w:r>
      <w:r w:rsidR="00771202">
        <w:rPr>
          <w:b/>
          <w:bCs/>
          <w:sz w:val="24"/>
          <w:szCs w:val="24"/>
        </w:rPr>
        <w:t>, i responsabili</w:t>
      </w:r>
      <w:r w:rsidRPr="00771202">
        <w:rPr>
          <w:b/>
          <w:bCs/>
          <w:sz w:val="24"/>
          <w:szCs w:val="24"/>
        </w:rPr>
        <w:t xml:space="preserve"> </w:t>
      </w:r>
      <w:proofErr w:type="gramStart"/>
      <w:r w:rsidRPr="00771202">
        <w:rPr>
          <w:b/>
          <w:bCs/>
          <w:sz w:val="24"/>
          <w:szCs w:val="24"/>
        </w:rPr>
        <w:t>d</w:t>
      </w:r>
      <w:r w:rsidR="00FE046B" w:rsidRPr="00771202">
        <w:rPr>
          <w:b/>
          <w:bCs/>
          <w:sz w:val="24"/>
          <w:szCs w:val="24"/>
        </w:rPr>
        <w:t>ell’</w:t>
      </w:r>
      <w:r w:rsidR="007B48EB" w:rsidRPr="00771202">
        <w:rPr>
          <w:b/>
          <w:bCs/>
          <w:sz w:val="24"/>
          <w:szCs w:val="24"/>
        </w:rPr>
        <w:t xml:space="preserve"> </w:t>
      </w:r>
      <w:r w:rsidR="000965C2" w:rsidRPr="00771202">
        <w:rPr>
          <w:b/>
          <w:bCs/>
          <w:i/>
          <w:iCs/>
          <w:sz w:val="24"/>
          <w:szCs w:val="24"/>
        </w:rPr>
        <w:t>hara</w:t>
      </w:r>
      <w:proofErr w:type="gramEnd"/>
      <w:r w:rsidR="000965C2" w:rsidRPr="00771202">
        <w:rPr>
          <w:b/>
          <w:bCs/>
          <w:i/>
          <w:iCs/>
          <w:sz w:val="24"/>
          <w:szCs w:val="24"/>
        </w:rPr>
        <w:t>-khiri</w:t>
      </w:r>
      <w:r w:rsidR="00723F1A" w:rsidRPr="00771202">
        <w:rPr>
          <w:b/>
          <w:bCs/>
          <w:sz w:val="24"/>
          <w:szCs w:val="24"/>
        </w:rPr>
        <w:t xml:space="preserve"> di quello che una volta era un vettore di prestigio mondiale, oggi noi </w:t>
      </w:r>
      <w:r w:rsidR="0044301E" w:rsidRPr="00771202">
        <w:rPr>
          <w:b/>
          <w:bCs/>
          <w:sz w:val="24"/>
          <w:szCs w:val="24"/>
        </w:rPr>
        <w:t>non</w:t>
      </w:r>
      <w:r w:rsidR="008F71E0" w:rsidRPr="00771202">
        <w:rPr>
          <w:b/>
          <w:bCs/>
          <w:sz w:val="24"/>
          <w:szCs w:val="24"/>
        </w:rPr>
        <w:t xml:space="preserve"> abbiamo</w:t>
      </w:r>
      <w:r w:rsidR="0044301E" w:rsidRPr="00771202">
        <w:rPr>
          <w:b/>
          <w:bCs/>
          <w:sz w:val="24"/>
          <w:szCs w:val="24"/>
        </w:rPr>
        <w:t xml:space="preserve"> alcun senso di vergogna</w:t>
      </w:r>
      <w:r w:rsidR="00723F1A" w:rsidRPr="00771202">
        <w:rPr>
          <w:b/>
          <w:bCs/>
          <w:sz w:val="24"/>
          <w:szCs w:val="24"/>
        </w:rPr>
        <w:t xml:space="preserve"> di chiedere all’acquirente</w:t>
      </w:r>
      <w:r w:rsidR="008F71E0" w:rsidRPr="00771202">
        <w:rPr>
          <w:b/>
          <w:bCs/>
          <w:sz w:val="24"/>
          <w:szCs w:val="24"/>
        </w:rPr>
        <w:t xml:space="preserve"> straniero</w:t>
      </w:r>
      <w:r w:rsidR="00723F1A" w:rsidRPr="00771202">
        <w:rPr>
          <w:b/>
          <w:bCs/>
          <w:sz w:val="24"/>
          <w:szCs w:val="24"/>
        </w:rPr>
        <w:t xml:space="preserve"> di</w:t>
      </w:r>
      <w:r w:rsidR="008F71E0" w:rsidRPr="00771202">
        <w:rPr>
          <w:b/>
          <w:bCs/>
          <w:sz w:val="24"/>
          <w:szCs w:val="24"/>
        </w:rPr>
        <w:t xml:space="preserve"> dare garanzie</w:t>
      </w:r>
      <w:r w:rsidR="00B73328" w:rsidRPr="00771202">
        <w:rPr>
          <w:b/>
          <w:bCs/>
          <w:sz w:val="24"/>
          <w:szCs w:val="24"/>
        </w:rPr>
        <w:t xml:space="preserve"> sul</w:t>
      </w:r>
      <w:r w:rsidR="00723F1A" w:rsidRPr="00771202">
        <w:rPr>
          <w:b/>
          <w:bCs/>
          <w:sz w:val="24"/>
          <w:szCs w:val="24"/>
        </w:rPr>
        <w:t xml:space="preserve"> rilancio d</w:t>
      </w:r>
      <w:r w:rsidR="00D97CE2" w:rsidRPr="00771202">
        <w:rPr>
          <w:b/>
          <w:bCs/>
          <w:sz w:val="24"/>
          <w:szCs w:val="24"/>
        </w:rPr>
        <w:t>i Ita Ai</w:t>
      </w:r>
      <w:r w:rsidR="00B975C8" w:rsidRPr="00771202">
        <w:rPr>
          <w:b/>
          <w:bCs/>
          <w:sz w:val="24"/>
          <w:szCs w:val="24"/>
        </w:rPr>
        <w:t>r</w:t>
      </w:r>
      <w:r w:rsidR="00D97CE2" w:rsidRPr="00771202">
        <w:rPr>
          <w:b/>
          <w:bCs/>
          <w:sz w:val="24"/>
          <w:szCs w:val="24"/>
        </w:rPr>
        <w:t>ways</w:t>
      </w:r>
      <w:r w:rsidR="00B73328" w:rsidRPr="00771202">
        <w:rPr>
          <w:b/>
          <w:bCs/>
          <w:sz w:val="24"/>
          <w:szCs w:val="24"/>
        </w:rPr>
        <w:t xml:space="preserve"> e relativi aspetti corollari ad esso congiunti.</w:t>
      </w:r>
    </w:p>
    <w:p w14:paraId="04E71B63" w14:textId="46E5D666" w:rsidR="00D00FB6" w:rsidRDefault="00376585" w:rsidP="00F4366C">
      <w:pPr>
        <w:rPr>
          <w:sz w:val="24"/>
          <w:szCs w:val="24"/>
        </w:rPr>
      </w:pPr>
      <w:r>
        <w:rPr>
          <w:sz w:val="24"/>
          <w:szCs w:val="24"/>
        </w:rPr>
        <w:t>Ma la critica non finisce qui perché</w:t>
      </w:r>
      <w:r w:rsidR="00F4366C">
        <w:rPr>
          <w:sz w:val="24"/>
          <w:szCs w:val="24"/>
        </w:rPr>
        <w:t>,</w:t>
      </w:r>
      <w:r>
        <w:rPr>
          <w:sz w:val="24"/>
          <w:szCs w:val="24"/>
        </w:rPr>
        <w:t xml:space="preserve"> come abbiamo già </w:t>
      </w:r>
      <w:r w:rsidR="004B3627">
        <w:rPr>
          <w:sz w:val="24"/>
          <w:szCs w:val="24"/>
        </w:rPr>
        <w:t xml:space="preserve">avuto modo di </w:t>
      </w:r>
      <w:r>
        <w:rPr>
          <w:sz w:val="24"/>
          <w:szCs w:val="24"/>
        </w:rPr>
        <w:t>evidenzia</w:t>
      </w:r>
      <w:r w:rsidR="004B3627">
        <w:rPr>
          <w:sz w:val="24"/>
          <w:szCs w:val="24"/>
        </w:rPr>
        <w:t>re</w:t>
      </w:r>
      <w:r>
        <w:rPr>
          <w:sz w:val="24"/>
          <w:szCs w:val="24"/>
        </w:rPr>
        <w:t xml:space="preserve"> in nostri precedenti interventi</w:t>
      </w:r>
      <w:r w:rsidR="00F4366C">
        <w:rPr>
          <w:sz w:val="24"/>
          <w:szCs w:val="24"/>
        </w:rPr>
        <w:t>,</w:t>
      </w:r>
      <w:r w:rsidR="00F4366C" w:rsidRPr="00F4366C">
        <w:rPr>
          <w:sz w:val="24"/>
          <w:szCs w:val="24"/>
        </w:rPr>
        <w:t xml:space="preserve"> </w:t>
      </w:r>
      <w:r w:rsidR="00013463">
        <w:rPr>
          <w:sz w:val="24"/>
          <w:szCs w:val="24"/>
        </w:rPr>
        <w:t xml:space="preserve">tutti sapevamo, e non potevano di certo ignorarlo i nostri governanti che l’hanno voluta, che </w:t>
      </w:r>
      <w:r w:rsidR="00F4366C" w:rsidRPr="00371481">
        <w:rPr>
          <w:sz w:val="24"/>
          <w:szCs w:val="24"/>
        </w:rPr>
        <w:t xml:space="preserve">la cura dimagrante cui è stata sottoposta Alitalia nel corso degli ultimi anni </w:t>
      </w:r>
      <w:r w:rsidR="00972515">
        <w:rPr>
          <w:sz w:val="24"/>
          <w:szCs w:val="24"/>
        </w:rPr>
        <w:t>mirava</w:t>
      </w:r>
      <w:r w:rsidR="00F4366C" w:rsidRPr="00371481">
        <w:rPr>
          <w:sz w:val="24"/>
          <w:szCs w:val="24"/>
        </w:rPr>
        <w:t xml:space="preserve"> ad una sola </w:t>
      </w:r>
      <w:proofErr w:type="gramStart"/>
      <w:r w:rsidR="00F4366C" w:rsidRPr="00371481">
        <w:rPr>
          <w:sz w:val="24"/>
          <w:szCs w:val="24"/>
        </w:rPr>
        <w:t>finalità:  la</w:t>
      </w:r>
      <w:proofErr w:type="gramEnd"/>
      <w:r w:rsidR="00F4366C" w:rsidRPr="00371481">
        <w:rPr>
          <w:sz w:val="24"/>
          <w:szCs w:val="24"/>
        </w:rPr>
        <w:t xml:space="preserve"> vendita ad un acquirente straniero.</w:t>
      </w:r>
      <w:r w:rsidR="00375084">
        <w:rPr>
          <w:sz w:val="24"/>
          <w:szCs w:val="24"/>
        </w:rPr>
        <w:t xml:space="preserve"> </w:t>
      </w:r>
      <w:r w:rsidR="00D0445D">
        <w:rPr>
          <w:sz w:val="24"/>
          <w:szCs w:val="24"/>
        </w:rPr>
        <w:t xml:space="preserve"> </w:t>
      </w:r>
      <w:r w:rsidR="00375084">
        <w:rPr>
          <w:sz w:val="24"/>
          <w:szCs w:val="24"/>
        </w:rPr>
        <w:t xml:space="preserve">Quindi per favore evitiamoci questa ennesima presa in giro </w:t>
      </w:r>
      <w:r w:rsidR="00D0445D">
        <w:rPr>
          <w:sz w:val="24"/>
          <w:szCs w:val="24"/>
        </w:rPr>
        <w:t xml:space="preserve">di </w:t>
      </w:r>
      <w:r w:rsidR="00D3122D">
        <w:rPr>
          <w:sz w:val="24"/>
          <w:szCs w:val="24"/>
        </w:rPr>
        <w:t xml:space="preserve">far credere che </w:t>
      </w:r>
      <w:r w:rsidR="00D0445D">
        <w:rPr>
          <w:sz w:val="24"/>
          <w:szCs w:val="24"/>
        </w:rPr>
        <w:t>chiede</w:t>
      </w:r>
      <w:r w:rsidR="00D3122D">
        <w:rPr>
          <w:sz w:val="24"/>
          <w:szCs w:val="24"/>
        </w:rPr>
        <w:t>te</w:t>
      </w:r>
      <w:r w:rsidR="00D0445D">
        <w:rPr>
          <w:sz w:val="24"/>
          <w:szCs w:val="24"/>
        </w:rPr>
        <w:t xml:space="preserve"> garanzie all’acquirente su che fine farà Ita Airways. </w:t>
      </w:r>
      <w:r w:rsidR="00D00FB6">
        <w:rPr>
          <w:sz w:val="24"/>
          <w:szCs w:val="24"/>
        </w:rPr>
        <w:t>Voi quale fine gli avete assicurato?</w:t>
      </w:r>
    </w:p>
    <w:p w14:paraId="45E8EF2C" w14:textId="4224936D" w:rsidR="00913DBE" w:rsidRPr="00DD22AD" w:rsidRDefault="00913DBE">
      <w:pPr>
        <w:rPr>
          <w:sz w:val="24"/>
          <w:szCs w:val="24"/>
        </w:rPr>
      </w:pPr>
    </w:p>
    <w:p w14:paraId="34AB70A0" w14:textId="241D4678" w:rsidR="00D97CE2" w:rsidRDefault="00D97CE2" w:rsidP="00AF1592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Sul tema vedi anche</w:t>
      </w:r>
      <w:r w:rsidR="00CA3EE9">
        <w:rPr>
          <w:rFonts w:cstheme="minorHAnsi"/>
          <w:color w:val="000000"/>
          <w:sz w:val="20"/>
          <w:szCs w:val="20"/>
          <w:shd w:val="clear" w:color="auto" w:fill="FFFFFF"/>
        </w:rPr>
        <w:t xml:space="preserve"> la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nostra Newsletter del 5 Agosto 2022</w:t>
      </w:r>
      <w:r w:rsidR="00D02E61">
        <w:rPr>
          <w:rFonts w:cstheme="minorHAnsi"/>
          <w:color w:val="000000"/>
          <w:sz w:val="20"/>
          <w:szCs w:val="20"/>
          <w:shd w:val="clear" w:color="auto" w:fill="FFFFFF"/>
        </w:rPr>
        <w:t>, “Ita Airways</w:t>
      </w:r>
      <w:r w:rsidR="00217C26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D02E61">
        <w:rPr>
          <w:rFonts w:cstheme="minorHAnsi"/>
          <w:color w:val="000000"/>
          <w:sz w:val="20"/>
          <w:szCs w:val="20"/>
          <w:shd w:val="clear" w:color="auto" w:fill="FFFFFF"/>
        </w:rPr>
        <w:t xml:space="preserve"> Elezioni e rispunta l’italianità”</w:t>
      </w:r>
    </w:p>
    <w:p w14:paraId="515A5622" w14:textId="7BD1E2EC" w:rsidR="00D02E61" w:rsidRDefault="0013586A" w:rsidP="00AF1592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In data 31 agosto 2022 il MEF ha comunicato </w:t>
      </w:r>
      <w:r w:rsidR="00544A0F">
        <w:rPr>
          <w:rFonts w:cstheme="minorHAnsi"/>
          <w:color w:val="000000"/>
          <w:sz w:val="20"/>
          <w:szCs w:val="20"/>
          <w:shd w:val="clear" w:color="auto" w:fill="FFFFFF"/>
        </w:rPr>
        <w:t xml:space="preserve">la scelta del conorzio formato da </w:t>
      </w:r>
      <w:r w:rsidR="00217C26">
        <w:rPr>
          <w:rFonts w:cstheme="minorHAnsi"/>
          <w:color w:val="000000"/>
          <w:sz w:val="20"/>
          <w:szCs w:val="20"/>
          <w:shd w:val="clear" w:color="auto" w:fill="FFFFFF"/>
        </w:rPr>
        <w:t>C</w:t>
      </w:r>
      <w:r w:rsidR="00544A0F">
        <w:rPr>
          <w:rFonts w:cstheme="minorHAnsi"/>
          <w:color w:val="000000"/>
          <w:sz w:val="20"/>
          <w:szCs w:val="20"/>
          <w:shd w:val="clear" w:color="auto" w:fill="FFFFFF"/>
        </w:rPr>
        <w:t>ertares, Delta e Air France-Klm</w:t>
      </w:r>
      <w:r w:rsidR="00706D18">
        <w:rPr>
          <w:rFonts w:cstheme="minorHAnsi"/>
          <w:color w:val="000000"/>
          <w:sz w:val="20"/>
          <w:szCs w:val="20"/>
          <w:shd w:val="clear" w:color="auto" w:fill="FFFFFF"/>
        </w:rPr>
        <w:t xml:space="preserve"> per la cessione di Ita Airways. Sul tema vedi </w:t>
      </w:r>
      <w:r w:rsidR="005A7A87">
        <w:rPr>
          <w:rFonts w:cstheme="minorHAnsi"/>
          <w:color w:val="000000"/>
          <w:sz w:val="20"/>
          <w:szCs w:val="20"/>
          <w:shd w:val="clear" w:color="auto" w:fill="FFFFFF"/>
        </w:rPr>
        <w:t xml:space="preserve">la </w:t>
      </w:r>
      <w:r w:rsidR="00706D18">
        <w:rPr>
          <w:rFonts w:cstheme="minorHAnsi"/>
          <w:color w:val="000000"/>
          <w:sz w:val="20"/>
          <w:szCs w:val="20"/>
          <w:shd w:val="clear" w:color="auto" w:fill="FFFFFF"/>
        </w:rPr>
        <w:t>nostra newsletter datata</w:t>
      </w:r>
      <w:r w:rsidR="00E93C62">
        <w:rPr>
          <w:rFonts w:cstheme="minorHAnsi"/>
          <w:color w:val="000000"/>
          <w:sz w:val="20"/>
          <w:szCs w:val="20"/>
          <w:shd w:val="clear" w:color="auto" w:fill="FFFFFF"/>
        </w:rPr>
        <w:t xml:space="preserve"> 31 agosto “Parliamo di Certares”</w:t>
      </w:r>
    </w:p>
    <w:p w14:paraId="729AF890" w14:textId="7DFACA26" w:rsidR="00E318E8" w:rsidRPr="00217C26" w:rsidRDefault="00E318E8" w:rsidP="00AF1592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Così Giancarlo Giorgetti</w:t>
      </w:r>
      <w:r w:rsidR="006E4497">
        <w:rPr>
          <w:rFonts w:cstheme="minorHAnsi"/>
          <w:color w:val="000000"/>
          <w:sz w:val="20"/>
          <w:szCs w:val="20"/>
          <w:shd w:val="clear" w:color="auto" w:fill="FFFFFF"/>
        </w:rPr>
        <w:t xml:space="preserve"> Ministro dello Sviluppo Economico del governo Draghi</w:t>
      </w:r>
      <w:r w:rsidR="0091589C">
        <w:rPr>
          <w:rFonts w:cstheme="minorHAnsi"/>
          <w:color w:val="000000"/>
          <w:sz w:val="20"/>
          <w:szCs w:val="20"/>
          <w:shd w:val="clear" w:color="auto" w:fill="FFFFFF"/>
        </w:rPr>
        <w:t xml:space="preserve"> in una intervista concessa al </w:t>
      </w:r>
      <w:r w:rsidR="0091589C" w:rsidRPr="00217C2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Secolo </w:t>
      </w:r>
      <w:proofErr w:type="gramStart"/>
      <w:r w:rsidR="0091589C" w:rsidRPr="00217C2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XIX</w:t>
      </w:r>
      <w:r w:rsidRPr="00217C2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C82EA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C82EA2" w:rsidRPr="00942947">
        <w:rPr>
          <w:rFonts w:cstheme="minorHAnsi"/>
          <w:color w:val="000000"/>
          <w:sz w:val="20"/>
          <w:szCs w:val="20"/>
          <w:shd w:val="clear" w:color="auto" w:fill="FFFFFF"/>
        </w:rPr>
        <w:t>in</w:t>
      </w:r>
      <w:proofErr w:type="gramEnd"/>
      <w:r w:rsidR="00C82EA2" w:rsidRPr="00942947">
        <w:rPr>
          <w:rFonts w:cstheme="minorHAnsi"/>
          <w:color w:val="000000"/>
          <w:sz w:val="20"/>
          <w:szCs w:val="20"/>
          <w:shd w:val="clear" w:color="auto" w:fill="FFFFFF"/>
        </w:rPr>
        <w:t xml:space="preserve"> data 1 </w:t>
      </w:r>
      <w:r w:rsidR="00942947" w:rsidRPr="00942947">
        <w:rPr>
          <w:rFonts w:cstheme="minorHAnsi"/>
          <w:color w:val="000000"/>
          <w:sz w:val="20"/>
          <w:szCs w:val="20"/>
          <w:shd w:val="clear" w:color="auto" w:fill="FFFFFF"/>
        </w:rPr>
        <w:t>settembre</w:t>
      </w:r>
      <w:r w:rsidR="00C82EA2" w:rsidRPr="00942947">
        <w:rPr>
          <w:rFonts w:cstheme="minorHAnsi"/>
          <w:color w:val="000000"/>
          <w:sz w:val="20"/>
          <w:szCs w:val="20"/>
          <w:shd w:val="clear" w:color="auto" w:fill="FFFFFF"/>
        </w:rPr>
        <w:t xml:space="preserve"> 2022</w:t>
      </w:r>
      <w:r w:rsidR="00942947" w:rsidRPr="00942947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770C4CAC" w14:textId="77777777" w:rsidR="00BE5109" w:rsidRDefault="00BE5109" w:rsidP="003B1518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7AD206C4" w14:textId="77777777" w:rsidR="00BE5109" w:rsidRDefault="00BE5109" w:rsidP="003B1518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7B0EC39" w14:textId="2DE66589" w:rsidR="003B1518" w:rsidRDefault="00411059" w:rsidP="003B1518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517A" wp14:editId="537482A2">
                <wp:simplePos x="0" y="0"/>
                <wp:positionH relativeFrom="margin">
                  <wp:align>left</wp:align>
                </wp:positionH>
                <wp:positionV relativeFrom="paragraph">
                  <wp:posOffset>278995</wp:posOffset>
                </wp:positionV>
                <wp:extent cx="1828800" cy="548640"/>
                <wp:effectExtent l="0" t="0" r="0" b="381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7E37E" w14:textId="1F5B057C" w:rsidR="00411059" w:rsidRPr="00174B7C" w:rsidRDefault="00797E2F" w:rsidP="00AB12DB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="00BC6FFA" w:rsidRPr="00174B7C"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Per </w:t>
                            </w:r>
                            <w:proofErr w:type="gramStart"/>
                            <w:r w:rsidR="00BC6FFA" w:rsidRPr="00174B7C"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approfondire</w:t>
                            </w:r>
                            <w:r w:rsidR="00AB12DB"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il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come e perché della debacle</w:t>
                            </w:r>
                            <w:r w:rsidR="00791148">
                              <w:rPr>
                                <w:rFonts w:cstheme="minorHAnsi"/>
                                <w:b/>
                                <w:color w:val="000000"/>
                                <w:sz w:val="36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6517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21.95pt;width:2in;height:43.2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" filled="f" stroked="f">
                <v:textbox>
                  <w:txbxContent>
                    <w:p w14:paraId="1F97E37E" w14:textId="1F5B057C" w:rsidR="00411059" w:rsidRPr="00174B7C" w:rsidRDefault="00797E2F" w:rsidP="00AB12DB">
                      <w:pPr>
                        <w:spacing w:line="240" w:lineRule="auto"/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 w:rsidR="00BC6FFA" w:rsidRPr="00174B7C"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Per </w:t>
                      </w:r>
                      <w:proofErr w:type="gramStart"/>
                      <w:r w:rsidR="00BC6FFA" w:rsidRPr="00174B7C"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approfondire</w:t>
                      </w:r>
                      <w:r w:rsidR="00AB12DB"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il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come e perché della debacle</w:t>
                      </w:r>
                      <w:r w:rsidR="00791148">
                        <w:rPr>
                          <w:rFonts w:cstheme="minorHAnsi"/>
                          <w:b/>
                          <w:color w:val="000000"/>
                          <w:sz w:val="36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E63B1" w14:textId="596B9FFD" w:rsidR="003B1518" w:rsidRPr="003B1518" w:rsidRDefault="003B1518" w:rsidP="003B1518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7846F93E" w14:textId="77777777" w:rsidR="00050D4D" w:rsidRDefault="00050D4D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5D6778C4" w14:textId="72013288" w:rsidR="00050D4D" w:rsidRDefault="00050D4D" w:rsidP="00050D4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86B39A3" wp14:editId="133DDAD0">
            <wp:extent cx="3596400" cy="5079600"/>
            <wp:effectExtent l="0" t="0" r="444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00" cy="50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E2F">
        <w:rPr>
          <w:sz w:val="20"/>
          <w:szCs w:val="20"/>
        </w:rPr>
        <w:t xml:space="preserve">   </w:t>
      </w:r>
    </w:p>
    <w:p w14:paraId="1E82D948" w14:textId="110EA73D" w:rsidR="00050D4D" w:rsidRDefault="00050D4D" w:rsidP="00050D4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84AB8E3" wp14:editId="47002665">
            <wp:extent cx="3520800" cy="29736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00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D4B30" w14:textId="77777777" w:rsidR="00797E2F" w:rsidRDefault="00797E2F" w:rsidP="00050D4D">
      <w:pPr>
        <w:jc w:val="center"/>
        <w:rPr>
          <w:sz w:val="20"/>
          <w:szCs w:val="20"/>
        </w:rPr>
      </w:pPr>
    </w:p>
    <w:p w14:paraId="5179AB91" w14:textId="75624E3A" w:rsidR="00797E2F" w:rsidRDefault="00942947" w:rsidP="00050D4D">
      <w:pPr>
        <w:jc w:val="center"/>
        <w:rPr>
          <w:b/>
          <w:bCs/>
          <w:i/>
          <w:iCs/>
          <w:color w:val="00B0F0"/>
          <w:sz w:val="20"/>
          <w:szCs w:val="20"/>
        </w:rPr>
      </w:pPr>
      <w:hyperlink r:id="rId7" w:history="1">
        <w:r w:rsidR="009543C2" w:rsidRPr="002244A1">
          <w:rPr>
            <w:rStyle w:val="Collegamentoipertestuale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7C957C11" w14:textId="1359C034" w:rsidR="009543C2" w:rsidRDefault="00217C26" w:rsidP="000139B9">
      <w:pPr>
        <w:rPr>
          <w:b/>
          <w:bCs/>
          <w:i/>
          <w:iCs/>
          <w:color w:val="00B0F0"/>
          <w:sz w:val="16"/>
          <w:szCs w:val="16"/>
        </w:rPr>
      </w:pPr>
      <w:r>
        <w:rPr>
          <w:b/>
          <w:bCs/>
          <w:i/>
          <w:iCs/>
          <w:color w:val="00B0F0"/>
          <w:sz w:val="16"/>
          <w:szCs w:val="16"/>
        </w:rPr>
        <w:t>3 settembre</w:t>
      </w:r>
      <w:r w:rsidR="000139B9">
        <w:rPr>
          <w:b/>
          <w:bCs/>
          <w:i/>
          <w:iCs/>
          <w:color w:val="00B0F0"/>
          <w:sz w:val="16"/>
          <w:szCs w:val="16"/>
        </w:rPr>
        <w:t xml:space="preserve"> </w:t>
      </w:r>
      <w:r w:rsidR="007C6D60">
        <w:rPr>
          <w:b/>
          <w:bCs/>
          <w:i/>
          <w:iCs/>
          <w:color w:val="00B0F0"/>
          <w:sz w:val="16"/>
          <w:szCs w:val="16"/>
        </w:rPr>
        <w:t>20</w:t>
      </w:r>
      <w:r w:rsidR="000139B9">
        <w:rPr>
          <w:b/>
          <w:bCs/>
          <w:i/>
          <w:iCs/>
          <w:color w:val="00B0F0"/>
          <w:sz w:val="16"/>
          <w:szCs w:val="16"/>
        </w:rPr>
        <w:t>22</w:t>
      </w:r>
    </w:p>
    <w:p w14:paraId="59B6E389" w14:textId="77777777" w:rsidR="00C827E4" w:rsidRDefault="00C827E4" w:rsidP="000139B9">
      <w:pPr>
        <w:rPr>
          <w:b/>
          <w:bCs/>
          <w:i/>
          <w:iCs/>
          <w:color w:val="00B0F0"/>
          <w:sz w:val="16"/>
          <w:szCs w:val="16"/>
        </w:rPr>
      </w:pPr>
    </w:p>
    <w:p w14:paraId="26675603" w14:textId="77777777" w:rsidR="00E81762" w:rsidRDefault="00E81762" w:rsidP="000139B9">
      <w:pPr>
        <w:rPr>
          <w:b/>
          <w:bCs/>
          <w:i/>
          <w:iCs/>
          <w:color w:val="00B0F0"/>
          <w:sz w:val="16"/>
          <w:szCs w:val="16"/>
        </w:rPr>
      </w:pPr>
    </w:p>
    <w:p w14:paraId="0263CFDB" w14:textId="77777777" w:rsidR="00E81762" w:rsidRDefault="00E81762" w:rsidP="000139B9">
      <w:pPr>
        <w:rPr>
          <w:b/>
          <w:bCs/>
          <w:i/>
          <w:iCs/>
          <w:color w:val="00B0F0"/>
          <w:sz w:val="16"/>
          <w:szCs w:val="16"/>
        </w:rPr>
      </w:pPr>
    </w:p>
    <w:p w14:paraId="719FEBDE" w14:textId="77777777" w:rsidR="00C827E4" w:rsidRPr="00E81762" w:rsidRDefault="00C827E4" w:rsidP="00C8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E81762">
        <w:rPr>
          <w:color w:val="C00000"/>
        </w:rPr>
        <w:t xml:space="preserve">Se avete amici, conoscenti interessati a ricevere le nostre Newsletter, fateli contattare al seguente indirizzo </w:t>
      </w:r>
      <w:proofErr w:type="gramStart"/>
      <w:r w:rsidRPr="00E81762">
        <w:rPr>
          <w:color w:val="C00000"/>
        </w:rPr>
        <w:t>email :</w:t>
      </w:r>
      <w:proofErr w:type="gramEnd"/>
      <w:r w:rsidRPr="00E81762">
        <w:rPr>
          <w:color w:val="C00000"/>
        </w:rPr>
        <w:t xml:space="preserve"> </w:t>
      </w:r>
    </w:p>
    <w:p w14:paraId="1F28910C" w14:textId="77777777" w:rsidR="00C827E4" w:rsidRPr="00E81762" w:rsidRDefault="00C827E4" w:rsidP="00C8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E81762">
        <w:t xml:space="preserve">                                                          </w:t>
      </w:r>
      <w:hyperlink r:id="rId8" w:history="1">
        <w:r w:rsidRPr="00E81762">
          <w:rPr>
            <w:rStyle w:val="Collegamentoipertestuale"/>
          </w:rPr>
          <w:t>antonio.bordoni@yahoo.it</w:t>
        </w:r>
      </w:hyperlink>
    </w:p>
    <w:p w14:paraId="72513453" w14:textId="77777777" w:rsidR="00C827E4" w:rsidRPr="00E81762" w:rsidRDefault="00C827E4" w:rsidP="00C8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proofErr w:type="gramStart"/>
      <w:r w:rsidRPr="00E81762">
        <w:rPr>
          <w:color w:val="C00000"/>
        </w:rPr>
        <w:t>e  provvederemo</w:t>
      </w:r>
      <w:proofErr w:type="gramEnd"/>
      <w:r w:rsidRPr="00E81762">
        <w:rPr>
          <w:color w:val="C00000"/>
        </w:rPr>
        <w:t xml:space="preserve"> ad inserirli nella nostra mailing list. </w:t>
      </w:r>
      <w:r w:rsidRPr="00E81762">
        <w:rPr>
          <w:b/>
          <w:bCs/>
          <w:color w:val="C00000"/>
        </w:rPr>
        <w:t>Il servizio è gratuito.</w:t>
      </w:r>
      <w:r w:rsidRPr="00E81762">
        <w:rPr>
          <w:color w:val="C00000"/>
        </w:rPr>
        <w:t xml:space="preserve"> Specificare se si è interessati al settore marketing/industria aviazione commerciale: </w:t>
      </w:r>
      <w:hyperlink r:id="rId9" w:history="1">
        <w:r w:rsidRPr="00E81762">
          <w:rPr>
            <w:rStyle w:val="Collegamentoipertestuale"/>
            <w:color w:val="C00000"/>
          </w:rPr>
          <w:t>www.aviation-industry-news.com</w:t>
        </w:r>
      </w:hyperlink>
      <w:r w:rsidRPr="00E81762">
        <w:rPr>
          <w:color w:val="C00000"/>
        </w:rPr>
        <w:t xml:space="preserve"> </w:t>
      </w:r>
    </w:p>
    <w:p w14:paraId="3051527C" w14:textId="77777777" w:rsidR="00C827E4" w:rsidRPr="00E81762" w:rsidRDefault="00C827E4" w:rsidP="00C8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E81762">
        <w:rPr>
          <w:color w:val="C00000"/>
        </w:rPr>
        <w:t>o alla sicurezza del volo:</w:t>
      </w:r>
    </w:p>
    <w:p w14:paraId="3AD61C1D" w14:textId="77777777" w:rsidR="00C827E4" w:rsidRPr="00E81762" w:rsidRDefault="00942947" w:rsidP="00C8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hyperlink r:id="rId10" w:history="1">
        <w:r w:rsidR="00C827E4" w:rsidRPr="00E81762">
          <w:rPr>
            <w:rStyle w:val="Collegamentoipertestuale"/>
          </w:rPr>
          <w:t>www.air-accidents.com</w:t>
        </w:r>
      </w:hyperlink>
    </w:p>
    <w:p w14:paraId="43015FCC" w14:textId="77777777" w:rsidR="00C827E4" w:rsidRPr="00E81762" w:rsidRDefault="00C827E4" w:rsidP="00C8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proofErr w:type="gramStart"/>
      <w:r w:rsidRPr="00E81762">
        <w:rPr>
          <w:color w:val="C00000"/>
        </w:rPr>
        <w:t>E’</w:t>
      </w:r>
      <w:proofErr w:type="gramEnd"/>
      <w:r w:rsidRPr="00E81762">
        <w:rPr>
          <w:color w:val="C00000"/>
        </w:rPr>
        <w:t xml:space="preserve"> possibile richiedere l’inserimento a entrambi i servizi.</w:t>
      </w:r>
    </w:p>
    <w:p w14:paraId="41158519" w14:textId="77777777" w:rsidR="00C827E4" w:rsidRPr="000139B9" w:rsidRDefault="00C827E4" w:rsidP="000139B9">
      <w:pPr>
        <w:rPr>
          <w:b/>
          <w:bCs/>
          <w:i/>
          <w:iCs/>
          <w:color w:val="00B0F0"/>
          <w:sz w:val="16"/>
          <w:szCs w:val="16"/>
        </w:rPr>
      </w:pPr>
    </w:p>
    <w:sectPr w:rsidR="00C827E4" w:rsidRPr="000139B9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AB"/>
    <w:multiLevelType w:val="hybridMultilevel"/>
    <w:tmpl w:val="E0248A46"/>
    <w:lvl w:ilvl="0" w:tplc="63505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7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71"/>
    <w:rsid w:val="00013463"/>
    <w:rsid w:val="000139B9"/>
    <w:rsid w:val="0003051B"/>
    <w:rsid w:val="0004324B"/>
    <w:rsid w:val="00050D4D"/>
    <w:rsid w:val="00052774"/>
    <w:rsid w:val="000719EE"/>
    <w:rsid w:val="000754BD"/>
    <w:rsid w:val="00080213"/>
    <w:rsid w:val="000965C2"/>
    <w:rsid w:val="000D2B3A"/>
    <w:rsid w:val="000E560D"/>
    <w:rsid w:val="000F3465"/>
    <w:rsid w:val="0013586A"/>
    <w:rsid w:val="00144D13"/>
    <w:rsid w:val="00174B7C"/>
    <w:rsid w:val="00183D76"/>
    <w:rsid w:val="00210F63"/>
    <w:rsid w:val="00217C26"/>
    <w:rsid w:val="00230E92"/>
    <w:rsid w:val="0024551A"/>
    <w:rsid w:val="002B3774"/>
    <w:rsid w:val="002F06AC"/>
    <w:rsid w:val="0031658A"/>
    <w:rsid w:val="003565E6"/>
    <w:rsid w:val="00371481"/>
    <w:rsid w:val="00375084"/>
    <w:rsid w:val="00376585"/>
    <w:rsid w:val="003B1518"/>
    <w:rsid w:val="003D7BA3"/>
    <w:rsid w:val="003E4913"/>
    <w:rsid w:val="00400A6B"/>
    <w:rsid w:val="00411059"/>
    <w:rsid w:val="004155A2"/>
    <w:rsid w:val="00425E57"/>
    <w:rsid w:val="00435706"/>
    <w:rsid w:val="0044301E"/>
    <w:rsid w:val="00443E01"/>
    <w:rsid w:val="00451089"/>
    <w:rsid w:val="004859FA"/>
    <w:rsid w:val="004A023D"/>
    <w:rsid w:val="004A0951"/>
    <w:rsid w:val="004B3627"/>
    <w:rsid w:val="004D5D00"/>
    <w:rsid w:val="004D7779"/>
    <w:rsid w:val="004E4EF2"/>
    <w:rsid w:val="004F6907"/>
    <w:rsid w:val="00513A3F"/>
    <w:rsid w:val="00522D83"/>
    <w:rsid w:val="00544A0F"/>
    <w:rsid w:val="00560A88"/>
    <w:rsid w:val="00570C1C"/>
    <w:rsid w:val="00596734"/>
    <w:rsid w:val="005A7A87"/>
    <w:rsid w:val="005B3166"/>
    <w:rsid w:val="005E0215"/>
    <w:rsid w:val="00626717"/>
    <w:rsid w:val="0063405D"/>
    <w:rsid w:val="00636DE7"/>
    <w:rsid w:val="0064355A"/>
    <w:rsid w:val="00647848"/>
    <w:rsid w:val="00665C8F"/>
    <w:rsid w:val="0069552F"/>
    <w:rsid w:val="006A3595"/>
    <w:rsid w:val="006E4497"/>
    <w:rsid w:val="006E57C0"/>
    <w:rsid w:val="006F2626"/>
    <w:rsid w:val="00704B59"/>
    <w:rsid w:val="00706D18"/>
    <w:rsid w:val="00720354"/>
    <w:rsid w:val="00723F1A"/>
    <w:rsid w:val="00757C12"/>
    <w:rsid w:val="00762CE5"/>
    <w:rsid w:val="00771202"/>
    <w:rsid w:val="007821FF"/>
    <w:rsid w:val="00790BAD"/>
    <w:rsid w:val="00791148"/>
    <w:rsid w:val="00796089"/>
    <w:rsid w:val="00797E2F"/>
    <w:rsid w:val="007A535C"/>
    <w:rsid w:val="007B48EB"/>
    <w:rsid w:val="007C6D60"/>
    <w:rsid w:val="007D40B6"/>
    <w:rsid w:val="007D538A"/>
    <w:rsid w:val="0080010C"/>
    <w:rsid w:val="00805D20"/>
    <w:rsid w:val="0083420E"/>
    <w:rsid w:val="008A61E8"/>
    <w:rsid w:val="008B1A8B"/>
    <w:rsid w:val="008C51ED"/>
    <w:rsid w:val="008C62A3"/>
    <w:rsid w:val="008D05CB"/>
    <w:rsid w:val="008F71E0"/>
    <w:rsid w:val="00911F9E"/>
    <w:rsid w:val="00913DBE"/>
    <w:rsid w:val="0091589C"/>
    <w:rsid w:val="00942947"/>
    <w:rsid w:val="009543C2"/>
    <w:rsid w:val="00972515"/>
    <w:rsid w:val="00984BA1"/>
    <w:rsid w:val="0099129E"/>
    <w:rsid w:val="009963F7"/>
    <w:rsid w:val="009B4608"/>
    <w:rsid w:val="00A033B1"/>
    <w:rsid w:val="00A21A42"/>
    <w:rsid w:val="00A6136A"/>
    <w:rsid w:val="00A86BEF"/>
    <w:rsid w:val="00AA7F2B"/>
    <w:rsid w:val="00AB12DB"/>
    <w:rsid w:val="00AF1592"/>
    <w:rsid w:val="00B25637"/>
    <w:rsid w:val="00B43955"/>
    <w:rsid w:val="00B52BB2"/>
    <w:rsid w:val="00B73328"/>
    <w:rsid w:val="00B84B3B"/>
    <w:rsid w:val="00B975C8"/>
    <w:rsid w:val="00BC6FFA"/>
    <w:rsid w:val="00BD3387"/>
    <w:rsid w:val="00BE5109"/>
    <w:rsid w:val="00C14101"/>
    <w:rsid w:val="00C40275"/>
    <w:rsid w:val="00C41ED6"/>
    <w:rsid w:val="00C43C4C"/>
    <w:rsid w:val="00C50FAD"/>
    <w:rsid w:val="00C64623"/>
    <w:rsid w:val="00C827E4"/>
    <w:rsid w:val="00C82EA2"/>
    <w:rsid w:val="00C97022"/>
    <w:rsid w:val="00CA1BCD"/>
    <w:rsid w:val="00CA3EE9"/>
    <w:rsid w:val="00CB5980"/>
    <w:rsid w:val="00CF3B82"/>
    <w:rsid w:val="00D00FB6"/>
    <w:rsid w:val="00D02E61"/>
    <w:rsid w:val="00D0445D"/>
    <w:rsid w:val="00D3122D"/>
    <w:rsid w:val="00D52BCE"/>
    <w:rsid w:val="00D97CE2"/>
    <w:rsid w:val="00DA4DAE"/>
    <w:rsid w:val="00DB349A"/>
    <w:rsid w:val="00DD22AD"/>
    <w:rsid w:val="00DE1D2C"/>
    <w:rsid w:val="00DE31F7"/>
    <w:rsid w:val="00DF619F"/>
    <w:rsid w:val="00E2198A"/>
    <w:rsid w:val="00E22D4B"/>
    <w:rsid w:val="00E318E8"/>
    <w:rsid w:val="00E45215"/>
    <w:rsid w:val="00E55AB4"/>
    <w:rsid w:val="00E62108"/>
    <w:rsid w:val="00E81762"/>
    <w:rsid w:val="00E85091"/>
    <w:rsid w:val="00E93C62"/>
    <w:rsid w:val="00EA7D0C"/>
    <w:rsid w:val="00EA7D86"/>
    <w:rsid w:val="00EC051E"/>
    <w:rsid w:val="00EC41F2"/>
    <w:rsid w:val="00EE11C8"/>
    <w:rsid w:val="00F24D30"/>
    <w:rsid w:val="00F309F5"/>
    <w:rsid w:val="00F4366C"/>
    <w:rsid w:val="00F538EB"/>
    <w:rsid w:val="00F84E71"/>
    <w:rsid w:val="00F871B1"/>
    <w:rsid w:val="00FA30FA"/>
    <w:rsid w:val="00FC1725"/>
    <w:rsid w:val="00FC24CD"/>
    <w:rsid w:val="00FD7978"/>
    <w:rsid w:val="00FE046B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2305"/>
  <w15:docId w15:val="{94EC1061-64A1-456D-BED1-A4E47D9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5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43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rdoni@yaho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ir-accid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5</cp:revision>
  <dcterms:created xsi:type="dcterms:W3CDTF">2022-09-03T07:28:00Z</dcterms:created>
  <dcterms:modified xsi:type="dcterms:W3CDTF">2022-09-03T07:29:00Z</dcterms:modified>
</cp:coreProperties>
</file>