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E264" w14:textId="1DCB5138" w:rsidR="00371481" w:rsidRPr="00371481" w:rsidRDefault="00371481" w:rsidP="00371481">
      <w:pPr>
        <w:rPr>
          <w:b/>
          <w:bCs/>
          <w:i/>
          <w:iCs/>
          <w:color w:val="0070C0"/>
        </w:rPr>
      </w:pPr>
      <w:r w:rsidRPr="00371481">
        <w:rPr>
          <w:b/>
          <w:bCs/>
          <w:i/>
          <w:iCs/>
          <w:color w:val="0070C0"/>
        </w:rPr>
        <w:t>Aviation-Industry-News</w:t>
      </w:r>
      <w:r>
        <w:rPr>
          <w:b/>
          <w:bCs/>
          <w:i/>
          <w:iCs/>
          <w:color w:val="0070C0"/>
        </w:rPr>
        <w:t>.com</w:t>
      </w:r>
    </w:p>
    <w:p w14:paraId="6D03E407" w14:textId="77777777" w:rsidR="00AF1592" w:rsidRDefault="00AF1592" w:rsidP="00371481">
      <w:pPr>
        <w:ind w:left="708" w:firstLine="708"/>
        <w:rPr>
          <w:b/>
          <w:bCs/>
          <w:color w:val="0070C0"/>
          <w:sz w:val="28"/>
          <w:szCs w:val="28"/>
        </w:rPr>
      </w:pPr>
    </w:p>
    <w:p w14:paraId="62FCAF8B" w14:textId="385AC7E8" w:rsidR="00E45215" w:rsidRPr="00371481" w:rsidRDefault="0080010C" w:rsidP="00371481">
      <w:pPr>
        <w:ind w:left="708" w:firstLine="708"/>
        <w:rPr>
          <w:b/>
          <w:bCs/>
          <w:color w:val="0070C0"/>
          <w:sz w:val="28"/>
          <w:szCs w:val="28"/>
        </w:rPr>
      </w:pPr>
      <w:r>
        <w:rPr>
          <w:b/>
          <w:bCs/>
          <w:color w:val="0070C0"/>
          <w:sz w:val="28"/>
          <w:szCs w:val="28"/>
        </w:rPr>
        <w:t xml:space="preserve">    </w:t>
      </w:r>
      <w:r w:rsidR="00F84E71" w:rsidRPr="00371481">
        <w:rPr>
          <w:b/>
          <w:bCs/>
          <w:color w:val="0070C0"/>
          <w:sz w:val="28"/>
          <w:szCs w:val="28"/>
        </w:rPr>
        <w:t xml:space="preserve">ITA AIRWAYS, </w:t>
      </w:r>
      <w:r w:rsidR="00230E92">
        <w:rPr>
          <w:b/>
          <w:bCs/>
          <w:color w:val="0070C0"/>
          <w:sz w:val="28"/>
          <w:szCs w:val="28"/>
        </w:rPr>
        <w:t>ELEZIONI E RISPUNTA L’ITALIANITA’</w:t>
      </w:r>
    </w:p>
    <w:p w14:paraId="12E751F9" w14:textId="0DB3D21F" w:rsidR="00F84E71" w:rsidRPr="00371481" w:rsidRDefault="00F84E71">
      <w:pPr>
        <w:rPr>
          <w:sz w:val="24"/>
          <w:szCs w:val="24"/>
        </w:rPr>
      </w:pPr>
      <w:r w:rsidRPr="00371481">
        <w:rPr>
          <w:sz w:val="24"/>
          <w:szCs w:val="24"/>
        </w:rPr>
        <w:t xml:space="preserve">Ci risiamo. Ogniqualvolta in Italia abbiamo la chiamata alle urne per eleggere il nuovo Parlamento c’è qualcuno che prende la palla al balzo per chiedersi </w:t>
      </w:r>
      <w:r w:rsidRPr="00371481">
        <w:rPr>
          <w:i/>
          <w:sz w:val="24"/>
          <w:szCs w:val="24"/>
        </w:rPr>
        <w:t>perché Alitalia deve essere data a</w:t>
      </w:r>
      <w:r w:rsidR="007D538A" w:rsidRPr="00371481">
        <w:rPr>
          <w:i/>
          <w:sz w:val="24"/>
          <w:szCs w:val="24"/>
        </w:rPr>
        <w:t>llo straniero</w:t>
      </w:r>
      <w:r w:rsidRPr="00371481">
        <w:rPr>
          <w:sz w:val="24"/>
          <w:szCs w:val="24"/>
        </w:rPr>
        <w:t xml:space="preserve">? </w:t>
      </w:r>
      <w:r w:rsidR="007D538A" w:rsidRPr="00371481">
        <w:rPr>
          <w:sz w:val="24"/>
          <w:szCs w:val="24"/>
        </w:rPr>
        <w:t>L’ultima volta che è accaduto</w:t>
      </w:r>
      <w:r w:rsidR="00805D20">
        <w:rPr>
          <w:sz w:val="24"/>
          <w:szCs w:val="24"/>
        </w:rPr>
        <w:t>,</w:t>
      </w:r>
      <w:r w:rsidR="007D538A" w:rsidRPr="00371481">
        <w:rPr>
          <w:sz w:val="24"/>
          <w:szCs w:val="24"/>
        </w:rPr>
        <w:t xml:space="preserve"> lo straniero er</w:t>
      </w:r>
      <w:r w:rsidR="00720354" w:rsidRPr="00371481">
        <w:rPr>
          <w:sz w:val="24"/>
          <w:szCs w:val="24"/>
        </w:rPr>
        <w:t xml:space="preserve">a la Francia. </w:t>
      </w:r>
      <w:r w:rsidRPr="00371481">
        <w:rPr>
          <w:sz w:val="24"/>
          <w:szCs w:val="24"/>
        </w:rPr>
        <w:t>Oggi la frase, tenendo conto delle ultim</w:t>
      </w:r>
      <w:r w:rsidR="00805D20">
        <w:rPr>
          <w:sz w:val="24"/>
          <w:szCs w:val="24"/>
        </w:rPr>
        <w:t>e</w:t>
      </w:r>
      <w:r w:rsidRPr="00371481">
        <w:rPr>
          <w:sz w:val="24"/>
          <w:szCs w:val="24"/>
        </w:rPr>
        <w:t xml:space="preserve"> novità, viene aggiornata: </w:t>
      </w:r>
      <w:r w:rsidRPr="00371481">
        <w:rPr>
          <w:i/>
          <w:sz w:val="24"/>
          <w:szCs w:val="24"/>
        </w:rPr>
        <w:t>perché Ita deve essere data ai Tedeschi</w:t>
      </w:r>
      <w:r w:rsidRPr="00371481">
        <w:rPr>
          <w:sz w:val="24"/>
          <w:szCs w:val="24"/>
        </w:rPr>
        <w:t>?</w:t>
      </w:r>
    </w:p>
    <w:p w14:paraId="4F407534" w14:textId="1F001C19" w:rsidR="00F84E71" w:rsidRPr="00371481" w:rsidRDefault="00F84E71">
      <w:pPr>
        <w:rPr>
          <w:sz w:val="24"/>
          <w:szCs w:val="24"/>
        </w:rPr>
      </w:pPr>
      <w:r w:rsidRPr="00371481">
        <w:rPr>
          <w:sz w:val="24"/>
          <w:szCs w:val="24"/>
        </w:rPr>
        <w:t xml:space="preserve">Cambia la denominazione, cambia </w:t>
      </w:r>
      <w:r w:rsidR="00805D20">
        <w:rPr>
          <w:sz w:val="24"/>
          <w:szCs w:val="24"/>
        </w:rPr>
        <w:t xml:space="preserve">il probabile </w:t>
      </w:r>
      <w:r w:rsidRPr="00371481">
        <w:rPr>
          <w:sz w:val="24"/>
          <w:szCs w:val="24"/>
        </w:rPr>
        <w:t>acquirente ma la modalità di intervento rimane invariata: cercare di prendere voti ricorrendo all’italianità</w:t>
      </w:r>
      <w:r w:rsidR="00720354" w:rsidRPr="00371481">
        <w:rPr>
          <w:sz w:val="24"/>
          <w:szCs w:val="24"/>
        </w:rPr>
        <w:t xml:space="preserve"> della nostra principale compagnia aerea.</w:t>
      </w:r>
      <w:r w:rsidRPr="00371481">
        <w:rPr>
          <w:sz w:val="24"/>
          <w:szCs w:val="24"/>
        </w:rPr>
        <w:t xml:space="preserve"> </w:t>
      </w:r>
    </w:p>
    <w:p w14:paraId="76DD2B1F" w14:textId="35E27CC8" w:rsidR="00F84E71" w:rsidRPr="00371481" w:rsidRDefault="00F84E71">
      <w:pPr>
        <w:rPr>
          <w:i/>
          <w:iCs/>
          <w:sz w:val="24"/>
          <w:szCs w:val="24"/>
        </w:rPr>
      </w:pPr>
      <w:r w:rsidRPr="00371481">
        <w:rPr>
          <w:sz w:val="24"/>
          <w:szCs w:val="24"/>
        </w:rPr>
        <w:t>Chi ci segue in questi nostri interventi sa bene quante critiche abbiamo avanzato su ciò che è stato fatto alle spalle dei lavoratori della nostra compagnia di bandiera. Quante volte abbiamo affermato che dell’italianità ci si sarebbe dovuti ricordare non in tempi elettorali, bensì in tempi normali quando Alitalia è stata fatta dirigere da personaggi che di aviazione commerciale ne capivano ben poco e che l’</w:t>
      </w:r>
      <w:r w:rsidR="00435706" w:rsidRPr="00371481">
        <w:rPr>
          <w:sz w:val="24"/>
          <w:szCs w:val="24"/>
        </w:rPr>
        <w:t>h</w:t>
      </w:r>
      <w:r w:rsidRPr="00371481">
        <w:rPr>
          <w:sz w:val="24"/>
          <w:szCs w:val="24"/>
        </w:rPr>
        <w:t xml:space="preserve">anno portata sempre più in basso con la loro politica </w:t>
      </w:r>
      <w:proofErr w:type="gramStart"/>
      <w:r w:rsidRPr="00371481">
        <w:rPr>
          <w:sz w:val="24"/>
          <w:szCs w:val="24"/>
        </w:rPr>
        <w:t>del</w:t>
      </w:r>
      <w:r w:rsidR="00042C06">
        <w:rPr>
          <w:sz w:val="24"/>
          <w:szCs w:val="24"/>
        </w:rPr>
        <w:t xml:space="preserve"> </w:t>
      </w:r>
      <w:r w:rsidRPr="00371481">
        <w:rPr>
          <w:i/>
          <w:iCs/>
          <w:sz w:val="24"/>
          <w:szCs w:val="24"/>
        </w:rPr>
        <w:t>taglia</w:t>
      </w:r>
      <w:proofErr w:type="gramEnd"/>
      <w:r w:rsidRPr="00371481">
        <w:rPr>
          <w:i/>
          <w:iCs/>
          <w:sz w:val="24"/>
          <w:szCs w:val="24"/>
        </w:rPr>
        <w:t xml:space="preserve"> e cuci</w:t>
      </w:r>
      <w:r w:rsidR="00435706" w:rsidRPr="00371481">
        <w:rPr>
          <w:i/>
          <w:iCs/>
          <w:sz w:val="24"/>
          <w:szCs w:val="24"/>
        </w:rPr>
        <w:t>.</w:t>
      </w:r>
    </w:p>
    <w:p w14:paraId="1DCC3F4C" w14:textId="6E41F4FC" w:rsidR="00F84E71" w:rsidRDefault="00F84E71">
      <w:pPr>
        <w:rPr>
          <w:sz w:val="24"/>
          <w:szCs w:val="24"/>
        </w:rPr>
      </w:pPr>
      <w:r w:rsidRPr="00371481">
        <w:rPr>
          <w:sz w:val="24"/>
          <w:szCs w:val="24"/>
        </w:rPr>
        <w:t xml:space="preserve">Oggi </w:t>
      </w:r>
      <w:r w:rsidR="00435706" w:rsidRPr="00371481">
        <w:rPr>
          <w:sz w:val="24"/>
          <w:szCs w:val="24"/>
        </w:rPr>
        <w:t>di fronte a questa ennesima presa di posizione</w:t>
      </w:r>
      <w:r w:rsidRPr="00371481">
        <w:rPr>
          <w:sz w:val="24"/>
          <w:szCs w:val="24"/>
        </w:rPr>
        <w:t xml:space="preserve"> dovremmo essere contenti che qualcuno voglia conservare l’italianità del nostro principale vettore, ma non è così. Basti ricorda</w:t>
      </w:r>
      <w:r w:rsidR="00435706" w:rsidRPr="00371481">
        <w:rPr>
          <w:sz w:val="24"/>
          <w:szCs w:val="24"/>
        </w:rPr>
        <w:t xml:space="preserve">re un solo semplice particolare: non ci </w:t>
      </w:r>
      <w:r w:rsidR="000F3465" w:rsidRPr="00371481">
        <w:rPr>
          <w:sz w:val="24"/>
          <w:szCs w:val="24"/>
        </w:rPr>
        <w:t xml:space="preserve">si </w:t>
      </w:r>
      <w:r w:rsidR="00435706" w:rsidRPr="00371481">
        <w:rPr>
          <w:sz w:val="24"/>
          <w:szCs w:val="24"/>
        </w:rPr>
        <w:t>è riusciti quando in chiusura del 2008 si è voluto finanche sacrificare il secondo vettore nazionale, Air O</w:t>
      </w:r>
      <w:r w:rsidR="000F3465" w:rsidRPr="00371481">
        <w:rPr>
          <w:sz w:val="24"/>
          <w:szCs w:val="24"/>
        </w:rPr>
        <w:t>n</w:t>
      </w:r>
      <w:r w:rsidR="00FE75F4" w:rsidRPr="00371481">
        <w:rPr>
          <w:sz w:val="24"/>
          <w:szCs w:val="24"/>
        </w:rPr>
        <w:t>e</w:t>
      </w:r>
      <w:r w:rsidR="00435706" w:rsidRPr="00371481">
        <w:rPr>
          <w:sz w:val="24"/>
          <w:szCs w:val="24"/>
        </w:rPr>
        <w:t xml:space="preserve">, quando la flotta di Alitalia combinata con quella della compagnia di Toto offriva un </w:t>
      </w:r>
      <w:r w:rsidR="00FE75F4" w:rsidRPr="00371481">
        <w:rPr>
          <w:sz w:val="24"/>
          <w:szCs w:val="24"/>
        </w:rPr>
        <w:t>parco macchine</w:t>
      </w:r>
      <w:r w:rsidR="00435706" w:rsidRPr="00371481">
        <w:rPr>
          <w:sz w:val="24"/>
          <w:szCs w:val="24"/>
        </w:rPr>
        <w:t xml:space="preserve"> di oltre 200 velivoli. Perché mai ci si dovrebbe riuscire oggi che la compagnia è ridotta in dimensioni minuscole</w:t>
      </w:r>
      <w:r w:rsidR="0063405D" w:rsidRPr="00371481">
        <w:rPr>
          <w:sz w:val="24"/>
          <w:szCs w:val="24"/>
        </w:rPr>
        <w:t xml:space="preserve"> sia per flotta</w:t>
      </w:r>
      <w:r w:rsidR="00FE75F4" w:rsidRPr="00371481">
        <w:rPr>
          <w:sz w:val="24"/>
          <w:szCs w:val="24"/>
        </w:rPr>
        <w:t>,</w:t>
      </w:r>
      <w:r w:rsidR="0063405D" w:rsidRPr="00371481">
        <w:rPr>
          <w:sz w:val="24"/>
          <w:szCs w:val="24"/>
        </w:rPr>
        <w:t xml:space="preserve"> sia per destinazioni?</w:t>
      </w:r>
      <w:r w:rsidR="00435706" w:rsidRPr="00371481">
        <w:rPr>
          <w:sz w:val="24"/>
          <w:szCs w:val="24"/>
        </w:rPr>
        <w:t xml:space="preserve"> </w:t>
      </w:r>
    </w:p>
    <w:p w14:paraId="137D510E" w14:textId="17CBFD6F" w:rsidR="00080213" w:rsidRPr="00371481" w:rsidRDefault="00080213">
      <w:pPr>
        <w:rPr>
          <w:sz w:val="24"/>
          <w:szCs w:val="24"/>
        </w:rPr>
      </w:pPr>
      <w:r>
        <w:rPr>
          <w:sz w:val="24"/>
          <w:szCs w:val="24"/>
        </w:rPr>
        <w:t xml:space="preserve">La grande Alitalia è stata bruciata </w:t>
      </w:r>
      <w:r w:rsidR="00DF619F">
        <w:rPr>
          <w:sz w:val="24"/>
          <w:szCs w:val="24"/>
        </w:rPr>
        <w:t>sull’altare dei giochi politici e non sarà certo oggi Ita Airways a far rinascere una grande compagnia aerea, indipendente.</w:t>
      </w:r>
      <w:r w:rsidR="00647848">
        <w:rPr>
          <w:sz w:val="24"/>
          <w:szCs w:val="24"/>
        </w:rPr>
        <w:t xml:space="preserve"> Quindi pensiamo</w:t>
      </w:r>
      <w:r w:rsidR="006F2626">
        <w:rPr>
          <w:sz w:val="24"/>
          <w:szCs w:val="24"/>
        </w:rPr>
        <w:t>ci</w:t>
      </w:r>
      <w:r w:rsidR="00647848">
        <w:rPr>
          <w:sz w:val="24"/>
          <w:szCs w:val="24"/>
        </w:rPr>
        <w:t xml:space="preserve"> bene prima di rilanciare i soliti proclami</w:t>
      </w:r>
      <w:r w:rsidR="006F2626">
        <w:rPr>
          <w:sz w:val="24"/>
          <w:szCs w:val="24"/>
        </w:rPr>
        <w:t xml:space="preserve"> di rito.</w:t>
      </w:r>
    </w:p>
    <w:p w14:paraId="715FA42E" w14:textId="01567E8F" w:rsidR="003D7BA3" w:rsidRPr="00371481" w:rsidRDefault="00C43C4C">
      <w:pPr>
        <w:rPr>
          <w:sz w:val="24"/>
          <w:szCs w:val="24"/>
        </w:rPr>
      </w:pPr>
      <w:r w:rsidRPr="00371481">
        <w:rPr>
          <w:sz w:val="24"/>
          <w:szCs w:val="24"/>
        </w:rPr>
        <w:t xml:space="preserve">Lo abbiamo sempre detto e scritto: la cura dimagrante cui è stata sottoposta Alitalia nel corso degli ultimi anni era propedeutica </w:t>
      </w:r>
      <w:r w:rsidR="00665C8F" w:rsidRPr="00371481">
        <w:rPr>
          <w:sz w:val="24"/>
          <w:szCs w:val="24"/>
        </w:rPr>
        <w:t>a</w:t>
      </w:r>
      <w:r w:rsidRPr="00371481">
        <w:rPr>
          <w:sz w:val="24"/>
          <w:szCs w:val="24"/>
        </w:rPr>
        <w:t xml:space="preserve">d una sola </w:t>
      </w:r>
      <w:r w:rsidR="00665C8F" w:rsidRPr="00371481">
        <w:rPr>
          <w:sz w:val="24"/>
          <w:szCs w:val="24"/>
        </w:rPr>
        <w:t>finalità</w:t>
      </w:r>
      <w:r w:rsidRPr="00371481">
        <w:rPr>
          <w:sz w:val="24"/>
          <w:szCs w:val="24"/>
        </w:rPr>
        <w:t xml:space="preserve">: </w:t>
      </w:r>
      <w:r w:rsidR="00B52BB2" w:rsidRPr="00371481">
        <w:rPr>
          <w:sz w:val="24"/>
          <w:szCs w:val="24"/>
        </w:rPr>
        <w:t>la vendita ad un acquirente straniero.</w:t>
      </w:r>
      <w:r w:rsidR="008C62A3" w:rsidRPr="00371481">
        <w:rPr>
          <w:sz w:val="24"/>
          <w:szCs w:val="24"/>
        </w:rPr>
        <w:t xml:space="preserve"> Prendiamone</w:t>
      </w:r>
      <w:r w:rsidR="00C14101" w:rsidRPr="00371481">
        <w:rPr>
          <w:sz w:val="24"/>
          <w:szCs w:val="24"/>
        </w:rPr>
        <w:t xml:space="preserve"> atto</w:t>
      </w:r>
      <w:r w:rsidR="008C62A3" w:rsidRPr="00371481">
        <w:rPr>
          <w:sz w:val="24"/>
          <w:szCs w:val="24"/>
        </w:rPr>
        <w:t xml:space="preserve"> una volta per tutt</w:t>
      </w:r>
      <w:r w:rsidR="00EA7D0C" w:rsidRPr="00371481">
        <w:rPr>
          <w:sz w:val="24"/>
          <w:szCs w:val="24"/>
        </w:rPr>
        <w:t>e</w:t>
      </w:r>
      <w:r w:rsidR="008C62A3" w:rsidRPr="00371481">
        <w:rPr>
          <w:sz w:val="24"/>
          <w:szCs w:val="24"/>
        </w:rPr>
        <w:t xml:space="preserve">: </w:t>
      </w:r>
      <w:r w:rsidR="0031658A" w:rsidRPr="00371481">
        <w:rPr>
          <w:sz w:val="24"/>
          <w:szCs w:val="24"/>
        </w:rPr>
        <w:t>alle dimensioni cui è oggi ridotta Ita Airways, pubblica al 100%</w:t>
      </w:r>
      <w:r w:rsidR="00E22D4B" w:rsidRPr="00371481">
        <w:rPr>
          <w:sz w:val="24"/>
          <w:szCs w:val="24"/>
        </w:rPr>
        <w:t>, non vi è altra soluzione che farl</w:t>
      </w:r>
      <w:r w:rsidR="00EA7D0C" w:rsidRPr="00371481">
        <w:rPr>
          <w:sz w:val="24"/>
          <w:szCs w:val="24"/>
        </w:rPr>
        <w:t>a</w:t>
      </w:r>
      <w:r w:rsidR="00E22D4B" w:rsidRPr="00371481">
        <w:rPr>
          <w:sz w:val="24"/>
          <w:szCs w:val="24"/>
        </w:rPr>
        <w:t xml:space="preserve"> confluire in una entità più grande</w:t>
      </w:r>
      <w:r w:rsidR="00EA7D0C" w:rsidRPr="00371481">
        <w:rPr>
          <w:sz w:val="24"/>
          <w:szCs w:val="24"/>
        </w:rPr>
        <w:t>, quale potrebbe essere Air France o Lufthansa</w:t>
      </w:r>
      <w:r w:rsidR="008C51ED">
        <w:rPr>
          <w:sz w:val="24"/>
          <w:szCs w:val="24"/>
        </w:rPr>
        <w:t xml:space="preserve"> ben liet</w:t>
      </w:r>
      <w:r w:rsidR="00796089">
        <w:rPr>
          <w:sz w:val="24"/>
          <w:szCs w:val="24"/>
        </w:rPr>
        <w:t>e</w:t>
      </w:r>
      <w:r w:rsidR="008C51ED">
        <w:rPr>
          <w:sz w:val="24"/>
          <w:szCs w:val="24"/>
        </w:rPr>
        <w:t xml:space="preserve"> di allargare la loro quota di mercato </w:t>
      </w:r>
      <w:r w:rsidR="00796089">
        <w:rPr>
          <w:sz w:val="24"/>
          <w:szCs w:val="24"/>
        </w:rPr>
        <w:t>in/out</w:t>
      </w:r>
      <w:r w:rsidR="008C51ED">
        <w:rPr>
          <w:sz w:val="24"/>
          <w:szCs w:val="24"/>
        </w:rPr>
        <w:t xml:space="preserve"> </w:t>
      </w:r>
      <w:r w:rsidR="00796089">
        <w:rPr>
          <w:sz w:val="24"/>
          <w:szCs w:val="24"/>
        </w:rPr>
        <w:t>l’</w:t>
      </w:r>
      <w:r w:rsidR="008C51ED">
        <w:rPr>
          <w:sz w:val="24"/>
          <w:szCs w:val="24"/>
        </w:rPr>
        <w:t>Italia</w:t>
      </w:r>
      <w:r w:rsidR="00EA7D0C" w:rsidRPr="00371481">
        <w:rPr>
          <w:sz w:val="24"/>
          <w:szCs w:val="24"/>
        </w:rPr>
        <w:t>.</w:t>
      </w:r>
      <w:r w:rsidR="00C97022">
        <w:rPr>
          <w:sz w:val="24"/>
          <w:szCs w:val="24"/>
        </w:rPr>
        <w:t xml:space="preserve"> Ormai indietro non si può</w:t>
      </w:r>
      <w:r w:rsidR="00796089">
        <w:rPr>
          <w:sz w:val="24"/>
          <w:szCs w:val="24"/>
        </w:rPr>
        <w:t xml:space="preserve"> più </w:t>
      </w:r>
      <w:r w:rsidR="00C97022">
        <w:rPr>
          <w:sz w:val="24"/>
          <w:szCs w:val="24"/>
        </w:rPr>
        <w:t>tornare.</w:t>
      </w:r>
    </w:p>
    <w:p w14:paraId="3ABE80E7" w14:textId="0753C5D5" w:rsidR="008C62A3" w:rsidRDefault="003E4913">
      <w:pPr>
        <w:rPr>
          <w:sz w:val="24"/>
          <w:szCs w:val="24"/>
        </w:rPr>
      </w:pPr>
      <w:r>
        <w:rPr>
          <w:sz w:val="24"/>
          <w:szCs w:val="24"/>
        </w:rPr>
        <w:t>I nostri soggetti pubblici che la controlla</w:t>
      </w:r>
      <w:r w:rsidR="0064355A">
        <w:rPr>
          <w:sz w:val="24"/>
          <w:szCs w:val="24"/>
        </w:rPr>
        <w:t>no</w:t>
      </w:r>
      <w:r w:rsidR="00B25637">
        <w:rPr>
          <w:sz w:val="24"/>
          <w:szCs w:val="24"/>
        </w:rPr>
        <w:t xml:space="preserve">, Ministero </w:t>
      </w:r>
      <w:r w:rsidR="00911F9E">
        <w:rPr>
          <w:sz w:val="24"/>
          <w:szCs w:val="24"/>
        </w:rPr>
        <w:t>Economia e Finanze, non vedono l’ora di trovare l’acquirente</w:t>
      </w:r>
      <w:r w:rsidR="00CF3B82">
        <w:rPr>
          <w:sz w:val="24"/>
          <w:szCs w:val="24"/>
        </w:rPr>
        <w:t>.</w:t>
      </w:r>
      <w:r w:rsidR="00911F9E">
        <w:rPr>
          <w:sz w:val="24"/>
          <w:szCs w:val="24"/>
        </w:rPr>
        <w:t xml:space="preserve"> </w:t>
      </w:r>
      <w:r w:rsidR="00CF3B82">
        <w:rPr>
          <w:sz w:val="24"/>
          <w:szCs w:val="24"/>
        </w:rPr>
        <w:t>T</w:t>
      </w:r>
      <w:r w:rsidR="00052774">
        <w:rPr>
          <w:sz w:val="24"/>
          <w:szCs w:val="24"/>
        </w:rPr>
        <w:t>utti sanno che n</w:t>
      </w:r>
      <w:r w:rsidR="003D7BA3" w:rsidRPr="00371481">
        <w:rPr>
          <w:sz w:val="24"/>
          <w:szCs w:val="24"/>
        </w:rPr>
        <w:t xml:space="preserve">on avrebbe assolutamente senso lasciarla </w:t>
      </w:r>
      <w:r w:rsidR="002B3774">
        <w:rPr>
          <w:sz w:val="24"/>
          <w:szCs w:val="24"/>
        </w:rPr>
        <w:t>i</w:t>
      </w:r>
      <w:r w:rsidR="003D7BA3" w:rsidRPr="00371481">
        <w:rPr>
          <w:sz w:val="24"/>
          <w:szCs w:val="24"/>
        </w:rPr>
        <w:t xml:space="preserve">n mano pubblica, o peggio ancora, cercare </w:t>
      </w:r>
      <w:r w:rsidR="003D7BA3" w:rsidRPr="000719EE">
        <w:rPr>
          <w:i/>
          <w:iCs/>
          <w:sz w:val="24"/>
          <w:szCs w:val="24"/>
        </w:rPr>
        <w:t>once ag</w:t>
      </w:r>
      <w:r w:rsidR="008A61E8" w:rsidRPr="000719EE">
        <w:rPr>
          <w:i/>
          <w:iCs/>
          <w:sz w:val="24"/>
          <w:szCs w:val="24"/>
        </w:rPr>
        <w:t>ain</w:t>
      </w:r>
      <w:r w:rsidR="008A61E8" w:rsidRPr="00371481">
        <w:rPr>
          <w:sz w:val="24"/>
          <w:szCs w:val="24"/>
        </w:rPr>
        <w:t xml:space="preserve">, </w:t>
      </w:r>
      <w:r w:rsidR="00CF3B82">
        <w:rPr>
          <w:sz w:val="24"/>
          <w:szCs w:val="24"/>
        </w:rPr>
        <w:t>una nuova</w:t>
      </w:r>
      <w:r w:rsidR="008A61E8" w:rsidRPr="00371481">
        <w:rPr>
          <w:sz w:val="24"/>
          <w:szCs w:val="24"/>
        </w:rPr>
        <w:t xml:space="preserve"> catena dei capitani coraggiosi nostrani che lo farebbero solo per accondisce</w:t>
      </w:r>
      <w:r w:rsidR="000719EE">
        <w:rPr>
          <w:sz w:val="24"/>
          <w:szCs w:val="24"/>
        </w:rPr>
        <w:t>nde</w:t>
      </w:r>
      <w:r w:rsidR="008A61E8" w:rsidRPr="00371481">
        <w:rPr>
          <w:sz w:val="24"/>
          <w:szCs w:val="24"/>
        </w:rPr>
        <w:t>re alle richieste de</w:t>
      </w:r>
      <w:r w:rsidR="006A3595">
        <w:rPr>
          <w:sz w:val="24"/>
          <w:szCs w:val="24"/>
        </w:rPr>
        <w:t>i</w:t>
      </w:r>
      <w:r w:rsidR="008A61E8" w:rsidRPr="00371481">
        <w:rPr>
          <w:sz w:val="24"/>
          <w:szCs w:val="24"/>
        </w:rPr>
        <w:t xml:space="preserve"> govern</w:t>
      </w:r>
      <w:r w:rsidR="006A3595">
        <w:rPr>
          <w:sz w:val="24"/>
          <w:szCs w:val="24"/>
        </w:rPr>
        <w:t>anti</w:t>
      </w:r>
      <w:r w:rsidR="008A61E8" w:rsidRPr="00371481">
        <w:rPr>
          <w:sz w:val="24"/>
          <w:szCs w:val="24"/>
        </w:rPr>
        <w:t xml:space="preserve"> di turno ma poi</w:t>
      </w:r>
      <w:r w:rsidR="000719EE">
        <w:rPr>
          <w:sz w:val="24"/>
          <w:szCs w:val="24"/>
        </w:rPr>
        <w:t>,</w:t>
      </w:r>
      <w:r w:rsidR="008A61E8" w:rsidRPr="00371481">
        <w:rPr>
          <w:sz w:val="24"/>
          <w:szCs w:val="24"/>
        </w:rPr>
        <w:t xml:space="preserve"> così come accadut</w:t>
      </w:r>
      <w:r w:rsidR="000719EE">
        <w:rPr>
          <w:sz w:val="24"/>
          <w:szCs w:val="24"/>
        </w:rPr>
        <w:t>o</w:t>
      </w:r>
      <w:r w:rsidR="008A61E8" w:rsidRPr="00371481">
        <w:rPr>
          <w:sz w:val="24"/>
          <w:szCs w:val="24"/>
        </w:rPr>
        <w:t xml:space="preserve"> nel precede</w:t>
      </w:r>
      <w:r w:rsidR="00762CE5">
        <w:rPr>
          <w:sz w:val="24"/>
          <w:szCs w:val="24"/>
        </w:rPr>
        <w:t>n</w:t>
      </w:r>
      <w:r w:rsidR="008A61E8" w:rsidRPr="00371481">
        <w:rPr>
          <w:sz w:val="24"/>
          <w:szCs w:val="24"/>
        </w:rPr>
        <w:t>te tentativo</w:t>
      </w:r>
      <w:r w:rsidR="00AF1592">
        <w:rPr>
          <w:sz w:val="24"/>
          <w:szCs w:val="24"/>
        </w:rPr>
        <w:t xml:space="preserve"> </w:t>
      </w:r>
      <w:r w:rsidR="00AF1592" w:rsidRPr="00AF1592">
        <w:rPr>
          <w:color w:val="FF0000"/>
          <w:sz w:val="18"/>
          <w:szCs w:val="18"/>
        </w:rPr>
        <w:t>(1)</w:t>
      </w:r>
      <w:r w:rsidR="000719EE">
        <w:rPr>
          <w:sz w:val="24"/>
          <w:szCs w:val="24"/>
        </w:rPr>
        <w:t>,</w:t>
      </w:r>
      <w:r w:rsidR="008A61E8" w:rsidRPr="00371481">
        <w:rPr>
          <w:sz w:val="24"/>
          <w:szCs w:val="24"/>
        </w:rPr>
        <w:t xml:space="preserve"> non vedrebbero l</w:t>
      </w:r>
      <w:r w:rsidR="00E85091">
        <w:rPr>
          <w:sz w:val="24"/>
          <w:szCs w:val="24"/>
        </w:rPr>
        <w:t>’</w:t>
      </w:r>
      <w:r w:rsidR="008A61E8" w:rsidRPr="00371481">
        <w:rPr>
          <w:sz w:val="24"/>
          <w:szCs w:val="24"/>
        </w:rPr>
        <w:t>or</w:t>
      </w:r>
      <w:r w:rsidR="00E85091">
        <w:rPr>
          <w:sz w:val="24"/>
          <w:szCs w:val="24"/>
        </w:rPr>
        <w:t>a</w:t>
      </w:r>
      <w:r w:rsidR="008A61E8" w:rsidRPr="00371481">
        <w:rPr>
          <w:sz w:val="24"/>
          <w:szCs w:val="24"/>
        </w:rPr>
        <w:t xml:space="preserve"> di </w:t>
      </w:r>
      <w:r w:rsidR="00636DE7">
        <w:rPr>
          <w:sz w:val="24"/>
          <w:szCs w:val="24"/>
        </w:rPr>
        <w:t xml:space="preserve">disfarsene alla prima occasione. </w:t>
      </w:r>
    </w:p>
    <w:p w14:paraId="76C84AFE" w14:textId="6D31884C" w:rsidR="00AF1592" w:rsidRPr="00AB12DB" w:rsidRDefault="004A0951">
      <w:r>
        <w:rPr>
          <w:sz w:val="24"/>
          <w:szCs w:val="24"/>
        </w:rPr>
        <w:t>I tempi sono ormai scaduti, s</w:t>
      </w:r>
      <w:r w:rsidR="00DA4DAE">
        <w:rPr>
          <w:sz w:val="24"/>
          <w:szCs w:val="24"/>
        </w:rPr>
        <w:t>e veramente l’italianità di Alitalia vi stava a cu</w:t>
      </w:r>
      <w:r w:rsidR="004D5D00">
        <w:rPr>
          <w:sz w:val="24"/>
          <w:szCs w:val="24"/>
        </w:rPr>
        <w:t>ore non l’avreste dovut</w:t>
      </w:r>
      <w:r w:rsidR="00E62108">
        <w:rPr>
          <w:sz w:val="24"/>
          <w:szCs w:val="24"/>
        </w:rPr>
        <w:t>a</w:t>
      </w:r>
      <w:r w:rsidR="004D5D00">
        <w:rPr>
          <w:sz w:val="24"/>
          <w:szCs w:val="24"/>
        </w:rPr>
        <w:t xml:space="preserve"> far ridurre all</w:t>
      </w:r>
      <w:r w:rsidR="00042C06">
        <w:rPr>
          <w:sz w:val="24"/>
          <w:szCs w:val="24"/>
        </w:rPr>
        <w:t>’</w:t>
      </w:r>
      <w:r w:rsidR="004D5D00">
        <w:rPr>
          <w:sz w:val="24"/>
          <w:szCs w:val="24"/>
        </w:rPr>
        <w:t xml:space="preserve">attuale </w:t>
      </w:r>
      <w:r w:rsidR="00E62108">
        <w:rPr>
          <w:sz w:val="24"/>
          <w:szCs w:val="24"/>
        </w:rPr>
        <w:t>micro-dimensione</w:t>
      </w:r>
      <w:r w:rsidR="00AB12DB">
        <w:rPr>
          <w:sz w:val="24"/>
          <w:szCs w:val="24"/>
        </w:rPr>
        <w:t xml:space="preserve">. </w:t>
      </w:r>
    </w:p>
    <w:p w14:paraId="5342A8CB" w14:textId="6FAD65A4" w:rsidR="00790BAD" w:rsidRDefault="00790BAD" w:rsidP="00AF1592">
      <w:pPr>
        <w:pStyle w:val="Paragrafoelenco"/>
        <w:numPr>
          <w:ilvl w:val="0"/>
          <w:numId w:val="1"/>
        </w:numPr>
        <w:spacing w:line="240" w:lineRule="auto"/>
        <w:rPr>
          <w:rFonts w:cstheme="minorHAnsi"/>
          <w:color w:val="000000"/>
          <w:sz w:val="20"/>
          <w:szCs w:val="20"/>
          <w:shd w:val="clear" w:color="auto" w:fill="FFFFFF"/>
        </w:rPr>
      </w:pPr>
      <w:r w:rsidRPr="00AF1592">
        <w:rPr>
          <w:rFonts w:cstheme="minorHAnsi"/>
          <w:color w:val="000000"/>
          <w:sz w:val="20"/>
          <w:szCs w:val="20"/>
          <w:shd w:val="clear" w:color="auto" w:fill="FFFFFF"/>
        </w:rPr>
        <w:lastRenderedPageBreak/>
        <w:t>Era il dicembre del 2008 e l'allora presidente del Consiglio, Silvio Berlusconi, a</w:t>
      </w:r>
      <w:r w:rsidR="00522D83">
        <w:rPr>
          <w:rFonts w:cstheme="minorHAnsi"/>
          <w:color w:val="000000"/>
          <w:sz w:val="20"/>
          <w:szCs w:val="20"/>
          <w:shd w:val="clear" w:color="auto" w:fill="FFFFFF"/>
        </w:rPr>
        <w:t>nnunciava</w:t>
      </w:r>
      <w:r w:rsidRPr="00AF1592">
        <w:rPr>
          <w:rFonts w:cstheme="minorHAnsi"/>
          <w:color w:val="000000"/>
          <w:sz w:val="20"/>
          <w:szCs w:val="20"/>
          <w:shd w:val="clear" w:color="auto" w:fill="FFFFFF"/>
        </w:rPr>
        <w:t xml:space="preserve"> trionfante la cordata di 21 imprenditori tricolori </w:t>
      </w:r>
      <w:r w:rsidR="00EE11C8">
        <w:rPr>
          <w:rFonts w:cstheme="minorHAnsi"/>
          <w:color w:val="000000"/>
          <w:sz w:val="20"/>
          <w:szCs w:val="20"/>
          <w:shd w:val="clear" w:color="auto" w:fill="FFFFFF"/>
        </w:rPr>
        <w:t>i quali</w:t>
      </w:r>
      <w:r w:rsidRPr="00AF1592">
        <w:rPr>
          <w:rFonts w:cstheme="minorHAnsi"/>
          <w:color w:val="000000"/>
          <w:sz w:val="20"/>
          <w:szCs w:val="20"/>
          <w:shd w:val="clear" w:color="auto" w:fill="FFFFFF"/>
        </w:rPr>
        <w:t xml:space="preserve"> davano vita alla Cai, la società che avrebbe dovuto ri</w:t>
      </w:r>
      <w:r w:rsidR="00EE11C8">
        <w:rPr>
          <w:rFonts w:cstheme="minorHAnsi"/>
          <w:color w:val="000000"/>
          <w:sz w:val="20"/>
          <w:szCs w:val="20"/>
          <w:shd w:val="clear" w:color="auto" w:fill="FFFFFF"/>
        </w:rPr>
        <w:t xml:space="preserve">lanciare </w:t>
      </w:r>
      <w:r w:rsidRPr="00AF1592">
        <w:rPr>
          <w:rFonts w:cstheme="minorHAnsi"/>
          <w:color w:val="000000"/>
          <w:sz w:val="20"/>
          <w:szCs w:val="20"/>
          <w:shd w:val="clear" w:color="auto" w:fill="FFFFFF"/>
        </w:rPr>
        <w:t>Alitalia, insieme ad Air France. In prima fila c'erano i nomi grossi dell'imprenditoria: le famiglie Riva, Colaninno, Marcegaglia, Benetton, Gavio, Ligresti. Ma anche la Pirelli, Carlo Toto, e le banche come Intesa Sanpaolo. A loro veniva consegnata un'azienda ripulita dai debiti, dopo che sulla vecchia compagnia di Stato era calat</w:t>
      </w:r>
      <w:r w:rsidR="00EE11C8">
        <w:rPr>
          <w:rFonts w:cstheme="minorHAnsi"/>
          <w:color w:val="000000"/>
          <w:sz w:val="20"/>
          <w:szCs w:val="20"/>
          <w:shd w:val="clear" w:color="auto" w:fill="FFFFFF"/>
        </w:rPr>
        <w:t>o</w:t>
      </w:r>
      <w:r w:rsidRPr="00AF1592">
        <w:rPr>
          <w:rFonts w:cstheme="minorHAnsi"/>
          <w:color w:val="000000"/>
          <w:sz w:val="20"/>
          <w:szCs w:val="20"/>
          <w:shd w:val="clear" w:color="auto" w:fill="FFFFFF"/>
        </w:rPr>
        <w:t xml:space="preserve"> </w:t>
      </w:r>
      <w:r w:rsidR="00EE11C8">
        <w:rPr>
          <w:rFonts w:cstheme="minorHAnsi"/>
          <w:color w:val="000000"/>
          <w:sz w:val="20"/>
          <w:szCs w:val="20"/>
          <w:shd w:val="clear" w:color="auto" w:fill="FFFFFF"/>
        </w:rPr>
        <w:t>il</w:t>
      </w:r>
      <w:r w:rsidRPr="00AF1592">
        <w:rPr>
          <w:rFonts w:cstheme="minorHAnsi"/>
          <w:color w:val="000000"/>
          <w:sz w:val="20"/>
          <w:szCs w:val="20"/>
          <w:shd w:val="clear" w:color="auto" w:fill="FFFFFF"/>
        </w:rPr>
        <w:t xml:space="preserve"> s</w:t>
      </w:r>
      <w:r w:rsidR="00EE11C8">
        <w:rPr>
          <w:rFonts w:cstheme="minorHAnsi"/>
          <w:color w:val="000000"/>
          <w:sz w:val="20"/>
          <w:szCs w:val="20"/>
          <w:shd w:val="clear" w:color="auto" w:fill="FFFFFF"/>
        </w:rPr>
        <w:t>ipario</w:t>
      </w:r>
      <w:r w:rsidRPr="00AF1592">
        <w:rPr>
          <w:rFonts w:cstheme="minorHAnsi"/>
          <w:color w:val="000000"/>
          <w:sz w:val="20"/>
          <w:szCs w:val="20"/>
          <w:shd w:val="clear" w:color="auto" w:fill="FFFFFF"/>
        </w:rPr>
        <w:t xml:space="preserve"> con una liquidazione che ai contribuenti italiani presentava un </w:t>
      </w:r>
      <w:r w:rsidR="00522D83">
        <w:rPr>
          <w:rFonts w:cstheme="minorHAnsi"/>
          <w:color w:val="000000"/>
          <w:sz w:val="20"/>
          <w:szCs w:val="20"/>
          <w:shd w:val="clear" w:color="auto" w:fill="FFFFFF"/>
        </w:rPr>
        <w:t xml:space="preserve">salato </w:t>
      </w:r>
      <w:r w:rsidRPr="00AF1592">
        <w:rPr>
          <w:rFonts w:cstheme="minorHAnsi"/>
          <w:color w:val="000000"/>
          <w:sz w:val="20"/>
          <w:szCs w:val="20"/>
          <w:shd w:val="clear" w:color="auto" w:fill="FFFFFF"/>
        </w:rPr>
        <w:t>conto.</w:t>
      </w:r>
    </w:p>
    <w:p w14:paraId="17B0EC39" w14:textId="10E59AE8" w:rsidR="003B1518" w:rsidRDefault="00411059" w:rsidP="003B1518">
      <w:pPr>
        <w:spacing w:line="240" w:lineRule="auto"/>
        <w:rPr>
          <w:rFonts w:cstheme="minorHAnsi"/>
          <w:color w:val="000000"/>
          <w:sz w:val="20"/>
          <w:szCs w:val="20"/>
          <w:shd w:val="clear" w:color="auto" w:fill="FFFFFF"/>
        </w:rPr>
      </w:pPr>
      <w:r>
        <w:rPr>
          <w:noProof/>
        </w:rPr>
        <mc:AlternateContent>
          <mc:Choice Requires="wps">
            <w:drawing>
              <wp:anchor distT="0" distB="0" distL="114300" distR="114300" simplePos="0" relativeHeight="251659264" behindDoc="0" locked="0" layoutInCell="1" allowOverlap="1" wp14:anchorId="3856517A" wp14:editId="537482A2">
                <wp:simplePos x="0" y="0"/>
                <wp:positionH relativeFrom="margin">
                  <wp:align>left</wp:align>
                </wp:positionH>
                <wp:positionV relativeFrom="paragraph">
                  <wp:posOffset>278995</wp:posOffset>
                </wp:positionV>
                <wp:extent cx="1828800" cy="548640"/>
                <wp:effectExtent l="0" t="0" r="0" b="3810"/>
                <wp:wrapNone/>
                <wp:docPr id="4" name="Casella di testo 4"/>
                <wp:cNvGraphicFramePr/>
                <a:graphic xmlns:a="http://schemas.openxmlformats.org/drawingml/2006/main">
                  <a:graphicData uri="http://schemas.microsoft.com/office/word/2010/wordprocessingShape">
                    <wps:wsp>
                      <wps:cNvSpPr txBox="1"/>
                      <wps:spPr>
                        <a:xfrm>
                          <a:off x="0" y="0"/>
                          <a:ext cx="1828800" cy="548640"/>
                        </a:xfrm>
                        <a:prstGeom prst="rect">
                          <a:avLst/>
                        </a:prstGeom>
                        <a:noFill/>
                        <a:ln>
                          <a:noFill/>
                        </a:ln>
                      </wps:spPr>
                      <wps:txbx>
                        <w:txbxContent>
                          <w:p w14:paraId="1F97E37E" w14:textId="2046C452" w:rsidR="00411059" w:rsidRPr="00174B7C" w:rsidRDefault="00797E2F" w:rsidP="00AB12DB">
                            <w:pPr>
                              <w:spacing w:line="240" w:lineRule="auto"/>
                              <w:rPr>
                                <w:rFonts w:cstheme="minorHAnsi"/>
                                <w:b/>
                                <w:color w:val="000000"/>
                                <w:sz w:val="36"/>
                                <w:szCs w:val="72"/>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cstheme="minorHAnsi"/>
                                <w:b/>
                                <w:color w:val="000000"/>
                                <w:sz w:val="36"/>
                                <w:szCs w:val="72"/>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00BC6FFA" w:rsidRPr="00174B7C">
                              <w:rPr>
                                <w:rFonts w:cstheme="minorHAnsi"/>
                                <w:b/>
                                <w:color w:val="000000"/>
                                <w:sz w:val="36"/>
                                <w:szCs w:val="72"/>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Per approfondire</w:t>
                            </w:r>
                            <w:r w:rsidR="00AB12DB">
                              <w:rPr>
                                <w:rFonts w:cstheme="minorHAnsi"/>
                                <w:b/>
                                <w:color w:val="000000"/>
                                <w:sz w:val="36"/>
                                <w:szCs w:val="72"/>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Pr>
                                <w:rFonts w:cstheme="minorHAnsi"/>
                                <w:b/>
                                <w:color w:val="000000"/>
                                <w:sz w:val="36"/>
                                <w:szCs w:val="72"/>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il come e perché della debacle</w:t>
                            </w:r>
                            <w:r w:rsidR="00791148">
                              <w:rPr>
                                <w:rFonts w:cstheme="minorHAnsi"/>
                                <w:b/>
                                <w:color w:val="000000"/>
                                <w:sz w:val="36"/>
                                <w:szCs w:val="72"/>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56517A" id="_x0000_t202" coordsize="21600,21600" o:spt="202" path="m,l,21600r21600,l21600,xe">
                <v:stroke joinstyle="miter"/>
                <v:path gradientshapeok="t" o:connecttype="rect"/>
              </v:shapetype>
              <v:shape id="Casella di testo 4" o:spid="_x0000_s1026" type="#_x0000_t202" style="position:absolute;margin-left:0;margin-top:21.95pt;width:2in;height:43.2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" filled="f" stroked="f">
                <v:textbox>
                  <w:txbxContent>
                    <w:p w14:paraId="1F97E37E" w14:textId="2046C452" w:rsidR="00411059" w:rsidRPr="00174B7C" w:rsidRDefault="00797E2F" w:rsidP="00AB12DB">
                      <w:pPr>
                        <w:spacing w:line="240" w:lineRule="auto"/>
                        <w:rPr>
                          <w:rFonts w:cstheme="minorHAnsi"/>
                          <w:b/>
                          <w:color w:val="000000"/>
                          <w:sz w:val="36"/>
                          <w:szCs w:val="72"/>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cstheme="minorHAnsi"/>
                          <w:b/>
                          <w:color w:val="000000"/>
                          <w:sz w:val="36"/>
                          <w:szCs w:val="72"/>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00BC6FFA" w:rsidRPr="00174B7C">
                        <w:rPr>
                          <w:rFonts w:cstheme="minorHAnsi"/>
                          <w:b/>
                          <w:color w:val="000000"/>
                          <w:sz w:val="36"/>
                          <w:szCs w:val="72"/>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Per approfondire</w:t>
                      </w:r>
                      <w:r w:rsidR="00AB12DB">
                        <w:rPr>
                          <w:rFonts w:cstheme="minorHAnsi"/>
                          <w:b/>
                          <w:color w:val="000000"/>
                          <w:sz w:val="36"/>
                          <w:szCs w:val="72"/>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Pr>
                          <w:rFonts w:cstheme="minorHAnsi"/>
                          <w:b/>
                          <w:color w:val="000000"/>
                          <w:sz w:val="36"/>
                          <w:szCs w:val="72"/>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il come e perché della debacle</w:t>
                      </w:r>
                      <w:r w:rsidR="00791148">
                        <w:rPr>
                          <w:rFonts w:cstheme="minorHAnsi"/>
                          <w:b/>
                          <w:color w:val="000000"/>
                          <w:sz w:val="36"/>
                          <w:szCs w:val="72"/>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p>
                  </w:txbxContent>
                </v:textbox>
                <w10:wrap anchorx="margin"/>
              </v:shape>
            </w:pict>
          </mc:Fallback>
        </mc:AlternateContent>
      </w:r>
    </w:p>
    <w:p w14:paraId="4E1E63B1" w14:textId="596B9FFD" w:rsidR="003B1518" w:rsidRPr="003B1518" w:rsidRDefault="003B1518" w:rsidP="003B1518">
      <w:pPr>
        <w:spacing w:line="240" w:lineRule="auto"/>
        <w:rPr>
          <w:rFonts w:cstheme="minorHAnsi"/>
          <w:color w:val="000000"/>
          <w:sz w:val="20"/>
          <w:szCs w:val="20"/>
          <w:shd w:val="clear" w:color="auto" w:fill="FFFFFF"/>
        </w:rPr>
      </w:pPr>
    </w:p>
    <w:p w14:paraId="7846F93E" w14:textId="77777777" w:rsidR="00050D4D" w:rsidRDefault="00050D4D">
      <w:pPr>
        <w:rPr>
          <w:rFonts w:ascii="Georgia" w:hAnsi="Georgia"/>
          <w:color w:val="000000"/>
          <w:sz w:val="21"/>
          <w:szCs w:val="21"/>
          <w:shd w:val="clear" w:color="auto" w:fill="FFFFFF"/>
        </w:rPr>
      </w:pPr>
    </w:p>
    <w:p w14:paraId="5D6778C4" w14:textId="72013288" w:rsidR="00050D4D" w:rsidRDefault="00050D4D" w:rsidP="00050D4D">
      <w:pPr>
        <w:jc w:val="center"/>
        <w:rPr>
          <w:sz w:val="20"/>
          <w:szCs w:val="20"/>
        </w:rPr>
      </w:pPr>
      <w:r>
        <w:rPr>
          <w:noProof/>
          <w:sz w:val="20"/>
          <w:szCs w:val="20"/>
        </w:rPr>
        <w:drawing>
          <wp:inline distT="0" distB="0" distL="0" distR="0" wp14:anchorId="286B39A3" wp14:editId="133DDAD0">
            <wp:extent cx="3596400" cy="5079600"/>
            <wp:effectExtent l="0" t="0" r="4445"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6400" cy="5079600"/>
                    </a:xfrm>
                    <a:prstGeom prst="rect">
                      <a:avLst/>
                    </a:prstGeom>
                  </pic:spPr>
                </pic:pic>
              </a:graphicData>
            </a:graphic>
          </wp:inline>
        </w:drawing>
      </w:r>
      <w:r w:rsidR="00797E2F">
        <w:rPr>
          <w:sz w:val="20"/>
          <w:szCs w:val="20"/>
        </w:rPr>
        <w:t xml:space="preserve">   </w:t>
      </w:r>
    </w:p>
    <w:p w14:paraId="1E82D948" w14:textId="110EA73D" w:rsidR="00050D4D" w:rsidRDefault="00050D4D" w:rsidP="00050D4D">
      <w:pPr>
        <w:jc w:val="center"/>
        <w:rPr>
          <w:sz w:val="20"/>
          <w:szCs w:val="20"/>
        </w:rPr>
      </w:pPr>
      <w:r>
        <w:rPr>
          <w:noProof/>
          <w:sz w:val="20"/>
          <w:szCs w:val="20"/>
        </w:rPr>
        <w:lastRenderedPageBreak/>
        <w:drawing>
          <wp:inline distT="0" distB="0" distL="0" distR="0" wp14:anchorId="584AB8E3" wp14:editId="47002665">
            <wp:extent cx="3520800" cy="2973600"/>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20800" cy="2973600"/>
                    </a:xfrm>
                    <a:prstGeom prst="rect">
                      <a:avLst/>
                    </a:prstGeom>
                  </pic:spPr>
                </pic:pic>
              </a:graphicData>
            </a:graphic>
          </wp:inline>
        </w:drawing>
      </w:r>
    </w:p>
    <w:p w14:paraId="27BD4B30" w14:textId="77777777" w:rsidR="00797E2F" w:rsidRDefault="00797E2F" w:rsidP="00050D4D">
      <w:pPr>
        <w:jc w:val="center"/>
        <w:rPr>
          <w:sz w:val="20"/>
          <w:szCs w:val="20"/>
        </w:rPr>
      </w:pPr>
    </w:p>
    <w:p w14:paraId="5179AB91" w14:textId="75624E3A" w:rsidR="00797E2F" w:rsidRDefault="00042C06" w:rsidP="00050D4D">
      <w:pPr>
        <w:jc w:val="center"/>
        <w:rPr>
          <w:b/>
          <w:bCs/>
          <w:i/>
          <w:iCs/>
          <w:color w:val="00B0F0"/>
          <w:sz w:val="20"/>
          <w:szCs w:val="20"/>
        </w:rPr>
      </w:pPr>
      <w:hyperlink r:id="rId7" w:history="1">
        <w:r w:rsidR="009543C2" w:rsidRPr="002244A1">
          <w:rPr>
            <w:rStyle w:val="Collegamentoipertestuale"/>
            <w:b/>
            <w:bCs/>
            <w:i/>
            <w:iCs/>
            <w:sz w:val="20"/>
            <w:szCs w:val="20"/>
          </w:rPr>
          <w:t>www.Aviation-Industry-News.com</w:t>
        </w:r>
      </w:hyperlink>
    </w:p>
    <w:p w14:paraId="7C957C11" w14:textId="02F16F6A" w:rsidR="009543C2" w:rsidRPr="000139B9" w:rsidRDefault="000139B9" w:rsidP="000139B9">
      <w:pPr>
        <w:rPr>
          <w:b/>
          <w:bCs/>
          <w:i/>
          <w:iCs/>
          <w:color w:val="00B0F0"/>
          <w:sz w:val="16"/>
          <w:szCs w:val="16"/>
        </w:rPr>
      </w:pPr>
      <w:r>
        <w:rPr>
          <w:b/>
          <w:bCs/>
          <w:i/>
          <w:iCs/>
          <w:color w:val="00B0F0"/>
          <w:sz w:val="16"/>
          <w:szCs w:val="16"/>
        </w:rPr>
        <w:t>5 agosto 2022</w:t>
      </w:r>
    </w:p>
    <w:sectPr w:rsidR="009543C2" w:rsidRPr="000139B9" w:rsidSect="00E452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F58AB"/>
    <w:multiLevelType w:val="hybridMultilevel"/>
    <w:tmpl w:val="E0248A46"/>
    <w:lvl w:ilvl="0" w:tplc="635056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46173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71"/>
    <w:rsid w:val="000139B9"/>
    <w:rsid w:val="00042C06"/>
    <w:rsid w:val="00050D4D"/>
    <w:rsid w:val="00052774"/>
    <w:rsid w:val="000719EE"/>
    <w:rsid w:val="00080213"/>
    <w:rsid w:val="000E560D"/>
    <w:rsid w:val="000F3465"/>
    <w:rsid w:val="00174B7C"/>
    <w:rsid w:val="00230E92"/>
    <w:rsid w:val="002B3774"/>
    <w:rsid w:val="0031658A"/>
    <w:rsid w:val="00371481"/>
    <w:rsid w:val="003B1518"/>
    <w:rsid w:val="003D7BA3"/>
    <w:rsid w:val="003E4913"/>
    <w:rsid w:val="00411059"/>
    <w:rsid w:val="00435706"/>
    <w:rsid w:val="004A0951"/>
    <w:rsid w:val="004D5D00"/>
    <w:rsid w:val="004D7779"/>
    <w:rsid w:val="00522D83"/>
    <w:rsid w:val="005B3166"/>
    <w:rsid w:val="0063405D"/>
    <w:rsid w:val="00636DE7"/>
    <w:rsid w:val="0064355A"/>
    <w:rsid w:val="00647848"/>
    <w:rsid w:val="00665C8F"/>
    <w:rsid w:val="006A3595"/>
    <w:rsid w:val="006F2626"/>
    <w:rsid w:val="00720354"/>
    <w:rsid w:val="00762CE5"/>
    <w:rsid w:val="007821FF"/>
    <w:rsid w:val="00790BAD"/>
    <w:rsid w:val="00791148"/>
    <w:rsid w:val="00796089"/>
    <w:rsid w:val="00797E2F"/>
    <w:rsid w:val="007A535C"/>
    <w:rsid w:val="007D538A"/>
    <w:rsid w:val="0080010C"/>
    <w:rsid w:val="00805D20"/>
    <w:rsid w:val="008A61E8"/>
    <w:rsid w:val="008C51ED"/>
    <w:rsid w:val="008C62A3"/>
    <w:rsid w:val="00911F9E"/>
    <w:rsid w:val="009543C2"/>
    <w:rsid w:val="00984BA1"/>
    <w:rsid w:val="0099129E"/>
    <w:rsid w:val="00A6136A"/>
    <w:rsid w:val="00AB12DB"/>
    <w:rsid w:val="00AF1592"/>
    <w:rsid w:val="00B25637"/>
    <w:rsid w:val="00B43955"/>
    <w:rsid w:val="00B52BB2"/>
    <w:rsid w:val="00B84B3B"/>
    <w:rsid w:val="00BC6FFA"/>
    <w:rsid w:val="00BD3387"/>
    <w:rsid w:val="00C14101"/>
    <w:rsid w:val="00C41ED6"/>
    <w:rsid w:val="00C43C4C"/>
    <w:rsid w:val="00C64623"/>
    <w:rsid w:val="00C97022"/>
    <w:rsid w:val="00CA1BCD"/>
    <w:rsid w:val="00CF3B82"/>
    <w:rsid w:val="00DA4DAE"/>
    <w:rsid w:val="00DE1D2C"/>
    <w:rsid w:val="00DE31F7"/>
    <w:rsid w:val="00DF619F"/>
    <w:rsid w:val="00E2198A"/>
    <w:rsid w:val="00E22D4B"/>
    <w:rsid w:val="00E45215"/>
    <w:rsid w:val="00E55AB4"/>
    <w:rsid w:val="00E62108"/>
    <w:rsid w:val="00E85091"/>
    <w:rsid w:val="00EA7D0C"/>
    <w:rsid w:val="00EC051E"/>
    <w:rsid w:val="00EC41F2"/>
    <w:rsid w:val="00EE11C8"/>
    <w:rsid w:val="00F24D30"/>
    <w:rsid w:val="00F84E71"/>
    <w:rsid w:val="00F871B1"/>
    <w:rsid w:val="00FC24CD"/>
    <w:rsid w:val="00FE75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2305"/>
  <w15:docId w15:val="{94EC1061-64A1-456D-BED1-A4E47D94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52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1592"/>
    <w:pPr>
      <w:ind w:left="720"/>
      <w:contextualSpacing/>
    </w:pPr>
  </w:style>
  <w:style w:type="character" w:styleId="Collegamentoipertestuale">
    <w:name w:val="Hyperlink"/>
    <w:basedOn w:val="Carpredefinitoparagrafo"/>
    <w:uiPriority w:val="99"/>
    <w:unhideWhenUsed/>
    <w:rsid w:val="009543C2"/>
    <w:rPr>
      <w:color w:val="0000FF" w:themeColor="hyperlink"/>
      <w:u w:val="single"/>
    </w:rPr>
  </w:style>
  <w:style w:type="character" w:styleId="Menzionenonrisolta">
    <w:name w:val="Unresolved Mention"/>
    <w:basedOn w:val="Carpredefinitoparagrafo"/>
    <w:uiPriority w:val="99"/>
    <w:semiHidden/>
    <w:unhideWhenUsed/>
    <w:rsid w:val="00954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viation-Industry-New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573</Words>
  <Characters>3267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Luca Bordoni</cp:lastModifiedBy>
  <cp:revision>63</cp:revision>
  <dcterms:created xsi:type="dcterms:W3CDTF">2022-08-05T15:35:00Z</dcterms:created>
  <dcterms:modified xsi:type="dcterms:W3CDTF">2022-08-05T16:52:00Z</dcterms:modified>
</cp:coreProperties>
</file>