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F4D7" w14:textId="4838F09F" w:rsidR="0038166E" w:rsidRPr="0038166E" w:rsidRDefault="0038166E" w:rsidP="0038166E">
      <w:pPr>
        <w:rPr>
          <w:b/>
          <w:bCs/>
          <w:i/>
          <w:iCs/>
          <w:color w:val="5B9BD5" w:themeColor="accent5"/>
          <w:sz w:val="18"/>
          <w:szCs w:val="18"/>
          <w:u w:val="single"/>
        </w:rPr>
      </w:pPr>
      <w:r w:rsidRPr="0038166E">
        <w:rPr>
          <w:b/>
          <w:bCs/>
          <w:i/>
          <w:iCs/>
          <w:color w:val="5B9BD5" w:themeColor="accent5"/>
          <w:sz w:val="18"/>
          <w:szCs w:val="18"/>
          <w:u w:val="single"/>
        </w:rPr>
        <w:fldChar w:fldCharType="begin"/>
      </w:r>
      <w:r w:rsidRPr="0038166E">
        <w:rPr>
          <w:b/>
          <w:bCs/>
          <w:i/>
          <w:iCs/>
          <w:color w:val="5B9BD5" w:themeColor="accent5"/>
          <w:sz w:val="18"/>
          <w:szCs w:val="18"/>
          <w:u w:val="single"/>
        </w:rPr>
        <w:instrText xml:space="preserve"> HYPERLINK "http://www.Aviation-Industry" </w:instrText>
      </w:r>
      <w:r w:rsidRPr="0038166E">
        <w:rPr>
          <w:b/>
          <w:bCs/>
          <w:i/>
          <w:iCs/>
          <w:color w:val="5B9BD5" w:themeColor="accent5"/>
          <w:sz w:val="18"/>
          <w:szCs w:val="18"/>
          <w:u w:val="single"/>
        </w:rPr>
        <w:fldChar w:fldCharType="separate"/>
      </w:r>
      <w:r w:rsidRPr="0038166E">
        <w:rPr>
          <w:rStyle w:val="Collegamentoipertestuale"/>
          <w:b/>
          <w:bCs/>
          <w:i/>
          <w:iCs/>
          <w:color w:val="5B9BD5" w:themeColor="accent5"/>
          <w:sz w:val="18"/>
          <w:szCs w:val="18"/>
        </w:rPr>
        <w:t>www.Aviation-Industry</w:t>
      </w:r>
      <w:r w:rsidRPr="0038166E">
        <w:rPr>
          <w:b/>
          <w:bCs/>
          <w:i/>
          <w:iCs/>
          <w:color w:val="5B9BD5" w:themeColor="accent5"/>
          <w:sz w:val="18"/>
          <w:szCs w:val="18"/>
          <w:u w:val="single"/>
        </w:rPr>
        <w:fldChar w:fldCharType="end"/>
      </w:r>
      <w:r w:rsidRPr="0038166E">
        <w:rPr>
          <w:b/>
          <w:bCs/>
          <w:i/>
          <w:iCs/>
          <w:color w:val="5B9BD5" w:themeColor="accent5"/>
          <w:sz w:val="18"/>
          <w:szCs w:val="18"/>
          <w:u w:val="single"/>
        </w:rPr>
        <w:t>-News.com</w:t>
      </w:r>
    </w:p>
    <w:p w14:paraId="395F13B8" w14:textId="77777777" w:rsidR="0038166E" w:rsidRDefault="0038166E" w:rsidP="0038166E">
      <w:pPr>
        <w:jc w:val="center"/>
        <w:rPr>
          <w:b/>
          <w:bCs/>
          <w:color w:val="5B9BD5" w:themeColor="accent5"/>
          <w:sz w:val="28"/>
          <w:szCs w:val="28"/>
        </w:rPr>
      </w:pPr>
    </w:p>
    <w:p w14:paraId="1ADE794A" w14:textId="4B73ED2F" w:rsidR="00E02E5B" w:rsidRPr="0038166E" w:rsidRDefault="0038166E" w:rsidP="0038166E">
      <w:pPr>
        <w:jc w:val="center"/>
        <w:rPr>
          <w:b/>
          <w:bCs/>
          <w:color w:val="5B9BD5" w:themeColor="accent5"/>
          <w:sz w:val="28"/>
          <w:szCs w:val="28"/>
        </w:rPr>
      </w:pPr>
      <w:r w:rsidRPr="0038166E">
        <w:rPr>
          <w:b/>
          <w:bCs/>
          <w:color w:val="5B9BD5" w:themeColor="accent5"/>
          <w:sz w:val="28"/>
          <w:szCs w:val="28"/>
        </w:rPr>
        <w:t xml:space="preserve">PARTE </w:t>
      </w:r>
      <w:r w:rsidR="00E02E5B" w:rsidRPr="0038166E">
        <w:rPr>
          <w:b/>
          <w:bCs/>
          <w:color w:val="5B9BD5" w:themeColor="accent5"/>
          <w:sz w:val="28"/>
          <w:szCs w:val="28"/>
        </w:rPr>
        <w:t>IL PROGETTO “SUNRISE” DELLA QANTAS</w:t>
      </w:r>
    </w:p>
    <w:p w14:paraId="6A22D1D9" w14:textId="77777777" w:rsidR="0038166E" w:rsidRDefault="0038166E" w:rsidP="00E02E5B"/>
    <w:p w14:paraId="13F2A622" w14:textId="2BDA20A3" w:rsidR="003C04A9" w:rsidRPr="0038166E" w:rsidRDefault="002F4E58" w:rsidP="00E02E5B">
      <w:pPr>
        <w:rPr>
          <w:sz w:val="24"/>
          <w:szCs w:val="24"/>
        </w:rPr>
      </w:pPr>
      <w:r w:rsidRPr="0038166E">
        <w:rPr>
          <w:sz w:val="24"/>
          <w:szCs w:val="24"/>
        </w:rPr>
        <w:t>Del progetto “Sunrise” avevamo</w:t>
      </w:r>
      <w:r w:rsidR="00F841AD" w:rsidRPr="0038166E">
        <w:rPr>
          <w:sz w:val="24"/>
          <w:szCs w:val="24"/>
        </w:rPr>
        <w:t xml:space="preserve"> già parlato nella</w:t>
      </w:r>
      <w:r w:rsidR="003C04A9" w:rsidRPr="0038166E">
        <w:rPr>
          <w:sz w:val="24"/>
          <w:szCs w:val="24"/>
        </w:rPr>
        <w:t xml:space="preserve"> nostra Newsletter del </w:t>
      </w:r>
      <w:r w:rsidR="00F745EB" w:rsidRPr="0038166E">
        <w:rPr>
          <w:sz w:val="24"/>
          <w:szCs w:val="24"/>
        </w:rPr>
        <w:t>24 agosto 2019 “T</w:t>
      </w:r>
      <w:r w:rsidR="00F841AD" w:rsidRPr="0038166E">
        <w:rPr>
          <w:sz w:val="24"/>
          <w:szCs w:val="24"/>
        </w:rPr>
        <w:t>o</w:t>
      </w:r>
      <w:r w:rsidR="00F745EB" w:rsidRPr="0038166E">
        <w:rPr>
          <w:sz w:val="24"/>
          <w:szCs w:val="24"/>
        </w:rPr>
        <w:t>rna il lungo raggio senza scalo”</w:t>
      </w:r>
      <w:r w:rsidR="00246B07" w:rsidRPr="0038166E">
        <w:rPr>
          <w:sz w:val="24"/>
          <w:szCs w:val="24"/>
        </w:rPr>
        <w:t xml:space="preserve">. In quella newsletter </w:t>
      </w:r>
      <w:r w:rsidR="00460273" w:rsidRPr="0038166E">
        <w:rPr>
          <w:sz w:val="24"/>
          <w:szCs w:val="24"/>
        </w:rPr>
        <w:t>abbiamo anticipato</w:t>
      </w:r>
      <w:r w:rsidR="005B7CB3" w:rsidRPr="0038166E">
        <w:rPr>
          <w:sz w:val="24"/>
          <w:szCs w:val="24"/>
        </w:rPr>
        <w:t xml:space="preserve"> il</w:t>
      </w:r>
      <w:r w:rsidR="00246B07" w:rsidRPr="0038166E">
        <w:rPr>
          <w:sz w:val="24"/>
          <w:szCs w:val="24"/>
        </w:rPr>
        <w:t xml:space="preserve"> progetto</w:t>
      </w:r>
      <w:r w:rsidR="0028032A" w:rsidRPr="0038166E">
        <w:rPr>
          <w:sz w:val="24"/>
          <w:szCs w:val="24"/>
        </w:rPr>
        <w:t xml:space="preserve"> in questione</w:t>
      </w:r>
      <w:r w:rsidR="00246B07" w:rsidRPr="0038166E">
        <w:rPr>
          <w:sz w:val="24"/>
          <w:szCs w:val="24"/>
        </w:rPr>
        <w:t xml:space="preserve"> che la Qantas stava tentando avvalendosi dei B</w:t>
      </w:r>
      <w:r w:rsidR="002650EE" w:rsidRPr="0038166E">
        <w:rPr>
          <w:sz w:val="24"/>
          <w:szCs w:val="24"/>
        </w:rPr>
        <w:t>oeing 787-9</w:t>
      </w:r>
      <w:r w:rsidR="00BF17FD" w:rsidRPr="0038166E">
        <w:rPr>
          <w:sz w:val="24"/>
          <w:szCs w:val="24"/>
        </w:rPr>
        <w:t>.</w:t>
      </w:r>
    </w:p>
    <w:p w14:paraId="209FFCD8" w14:textId="0711C00B" w:rsidR="00E02E5B" w:rsidRPr="0038166E" w:rsidRDefault="00BF17FD" w:rsidP="00E02E5B">
      <w:pPr>
        <w:rPr>
          <w:sz w:val="24"/>
          <w:szCs w:val="24"/>
        </w:rPr>
      </w:pPr>
      <w:r w:rsidRPr="0038166E">
        <w:rPr>
          <w:sz w:val="24"/>
          <w:szCs w:val="24"/>
        </w:rPr>
        <w:t>Dopo quest</w:t>
      </w:r>
      <w:r w:rsidR="005B7CB3" w:rsidRPr="0038166E">
        <w:rPr>
          <w:sz w:val="24"/>
          <w:szCs w:val="24"/>
        </w:rPr>
        <w:t>e prove</w:t>
      </w:r>
      <w:r w:rsidRPr="0038166E">
        <w:rPr>
          <w:sz w:val="24"/>
          <w:szCs w:val="24"/>
        </w:rPr>
        <w:t xml:space="preserve">, si apprende in questi ultimi giorni che </w:t>
      </w:r>
      <w:r w:rsidR="00E02E5B" w:rsidRPr="0038166E">
        <w:rPr>
          <w:sz w:val="24"/>
          <w:szCs w:val="24"/>
        </w:rPr>
        <w:t xml:space="preserve">Qantas ha </w:t>
      </w:r>
      <w:proofErr w:type="gramStart"/>
      <w:r w:rsidR="00E02E5B" w:rsidRPr="0038166E">
        <w:rPr>
          <w:sz w:val="24"/>
          <w:szCs w:val="24"/>
        </w:rPr>
        <w:t>ordinato  12</w:t>
      </w:r>
      <w:proofErr w:type="gramEnd"/>
      <w:r w:rsidR="00E02E5B" w:rsidRPr="0038166E">
        <w:rPr>
          <w:sz w:val="24"/>
          <w:szCs w:val="24"/>
        </w:rPr>
        <w:t xml:space="preserve"> Airbus A350-1000 appositamente modificati per</w:t>
      </w:r>
      <w:r w:rsidR="008C2717" w:rsidRPr="0038166E">
        <w:rPr>
          <w:sz w:val="24"/>
          <w:szCs w:val="24"/>
        </w:rPr>
        <w:t xml:space="preserve"> lanciare</w:t>
      </w:r>
      <w:r w:rsidR="00E02E5B" w:rsidRPr="0038166E">
        <w:rPr>
          <w:sz w:val="24"/>
          <w:szCs w:val="24"/>
        </w:rPr>
        <w:t xml:space="preserve"> la sua flotta</w:t>
      </w:r>
      <w:r w:rsidR="008C2717" w:rsidRPr="0038166E">
        <w:rPr>
          <w:sz w:val="24"/>
          <w:szCs w:val="24"/>
        </w:rPr>
        <w:t xml:space="preserve"> che dovr</w:t>
      </w:r>
      <w:r w:rsidR="00F175F0">
        <w:rPr>
          <w:sz w:val="24"/>
          <w:szCs w:val="24"/>
        </w:rPr>
        <w:t>ebbe definitivamente</w:t>
      </w:r>
      <w:r w:rsidR="008C2717" w:rsidRPr="0038166E">
        <w:rPr>
          <w:sz w:val="24"/>
          <w:szCs w:val="24"/>
        </w:rPr>
        <w:t xml:space="preserve"> inaugurare il</w:t>
      </w:r>
      <w:r w:rsidR="00E02E5B" w:rsidRPr="0038166E">
        <w:rPr>
          <w:sz w:val="24"/>
          <w:szCs w:val="24"/>
        </w:rPr>
        <w:t xml:space="preserve"> Project Sunrise. </w:t>
      </w:r>
      <w:r w:rsidR="009A7B8F" w:rsidRPr="0038166E">
        <w:rPr>
          <w:sz w:val="24"/>
          <w:szCs w:val="24"/>
        </w:rPr>
        <w:t xml:space="preserve"> Evidentemente le prove effettuate dal 2019 ad oggi sono risultate soddisfacenti</w:t>
      </w:r>
      <w:r w:rsidR="00E95DF4" w:rsidRPr="0038166E">
        <w:rPr>
          <w:sz w:val="24"/>
          <w:szCs w:val="24"/>
        </w:rPr>
        <w:t xml:space="preserve"> ed ora la compagnia è pronta al lancio dei servizi</w:t>
      </w:r>
      <w:r w:rsidR="00E02E5B" w:rsidRPr="0038166E">
        <w:rPr>
          <w:sz w:val="24"/>
          <w:szCs w:val="24"/>
        </w:rPr>
        <w:t xml:space="preserve"> entro la fine del 2025</w:t>
      </w:r>
      <w:r w:rsidR="00E85BBE" w:rsidRPr="0038166E">
        <w:rPr>
          <w:sz w:val="24"/>
          <w:szCs w:val="24"/>
        </w:rPr>
        <w:t>; con la variante però che si è passati dai Boeing 787-9 agli Airbus 350</w:t>
      </w:r>
      <w:r w:rsidR="00F175F0">
        <w:rPr>
          <w:sz w:val="24"/>
          <w:szCs w:val="24"/>
        </w:rPr>
        <w:t>-1000</w:t>
      </w:r>
      <w:r w:rsidR="00E02E5B" w:rsidRPr="0038166E">
        <w:rPr>
          <w:sz w:val="24"/>
          <w:szCs w:val="24"/>
        </w:rPr>
        <w:t>.</w:t>
      </w:r>
      <w:r w:rsidR="00CF25C0" w:rsidRPr="0038166E">
        <w:rPr>
          <w:sz w:val="24"/>
          <w:szCs w:val="24"/>
        </w:rPr>
        <w:t xml:space="preserve"> In</w:t>
      </w:r>
      <w:r w:rsidR="00295CEE" w:rsidRPr="0038166E">
        <w:rPr>
          <w:sz w:val="24"/>
          <w:szCs w:val="24"/>
        </w:rPr>
        <w:t>izialmente</w:t>
      </w:r>
      <w:r w:rsidR="00CF25C0" w:rsidRPr="0038166E">
        <w:rPr>
          <w:sz w:val="24"/>
          <w:szCs w:val="24"/>
        </w:rPr>
        <w:t xml:space="preserve"> verranno attivati voli senza scalo da Sydney a Londra e a New York. Se</w:t>
      </w:r>
      <w:r w:rsidR="00D74579" w:rsidRPr="0038166E">
        <w:rPr>
          <w:sz w:val="24"/>
          <w:szCs w:val="24"/>
        </w:rPr>
        <w:t xml:space="preserve"> questi collegamenti si riveleranno fruttuosi</w:t>
      </w:r>
      <w:r w:rsidR="00CF25C0" w:rsidRPr="0038166E">
        <w:rPr>
          <w:sz w:val="24"/>
          <w:szCs w:val="24"/>
        </w:rPr>
        <w:t xml:space="preserve"> la compagnia non esclude di </w:t>
      </w:r>
      <w:r w:rsidR="00E02E5B" w:rsidRPr="0038166E">
        <w:rPr>
          <w:sz w:val="24"/>
          <w:szCs w:val="24"/>
        </w:rPr>
        <w:t xml:space="preserve">lanciare ulteriori </w:t>
      </w:r>
      <w:r w:rsidR="00892590" w:rsidRPr="0038166E">
        <w:rPr>
          <w:sz w:val="24"/>
          <w:szCs w:val="24"/>
        </w:rPr>
        <w:t>servizi</w:t>
      </w:r>
      <w:r w:rsidR="00E02E5B" w:rsidRPr="0038166E">
        <w:rPr>
          <w:sz w:val="24"/>
          <w:szCs w:val="24"/>
        </w:rPr>
        <w:t xml:space="preserve"> non-stop dall'Australia </w:t>
      </w:r>
      <w:proofErr w:type="gramStart"/>
      <w:r w:rsidR="00892590" w:rsidRPr="0038166E">
        <w:rPr>
          <w:sz w:val="24"/>
          <w:szCs w:val="24"/>
        </w:rPr>
        <w:t>verso</w:t>
      </w:r>
      <w:r w:rsidR="00CF25C0" w:rsidRPr="0038166E">
        <w:rPr>
          <w:sz w:val="24"/>
          <w:szCs w:val="24"/>
        </w:rPr>
        <w:t xml:space="preserve"> </w:t>
      </w:r>
      <w:r w:rsidR="00E02E5B" w:rsidRPr="0038166E">
        <w:rPr>
          <w:sz w:val="24"/>
          <w:szCs w:val="24"/>
        </w:rPr>
        <w:t xml:space="preserve"> altr</w:t>
      </w:r>
      <w:r w:rsidR="00CF25C0" w:rsidRPr="0038166E">
        <w:rPr>
          <w:sz w:val="24"/>
          <w:szCs w:val="24"/>
        </w:rPr>
        <w:t>e</w:t>
      </w:r>
      <w:proofErr w:type="gramEnd"/>
      <w:r w:rsidR="00E02E5B" w:rsidRPr="0038166E">
        <w:rPr>
          <w:sz w:val="24"/>
          <w:szCs w:val="24"/>
        </w:rPr>
        <w:t xml:space="preserve"> </w:t>
      </w:r>
      <w:r w:rsidR="00CF25C0" w:rsidRPr="0038166E">
        <w:rPr>
          <w:sz w:val="24"/>
          <w:szCs w:val="24"/>
        </w:rPr>
        <w:t>destinazioni.</w:t>
      </w:r>
    </w:p>
    <w:p w14:paraId="6CDF8745" w14:textId="4F010CCF" w:rsidR="00E60C5D" w:rsidRPr="0038166E" w:rsidRDefault="00892590" w:rsidP="00E02E5B">
      <w:pPr>
        <w:rPr>
          <w:sz w:val="24"/>
          <w:szCs w:val="24"/>
        </w:rPr>
      </w:pPr>
      <w:r w:rsidRPr="0038166E">
        <w:rPr>
          <w:sz w:val="24"/>
          <w:szCs w:val="24"/>
        </w:rPr>
        <w:t>Da quest</w:t>
      </w:r>
      <w:r w:rsidR="00B3245C" w:rsidRPr="0038166E">
        <w:rPr>
          <w:sz w:val="24"/>
          <w:szCs w:val="24"/>
        </w:rPr>
        <w:t>e brevi note iniziali già si capisce a cosa punta</w:t>
      </w:r>
      <w:r w:rsidR="00E02E5B" w:rsidRPr="0038166E">
        <w:rPr>
          <w:sz w:val="24"/>
          <w:szCs w:val="24"/>
        </w:rPr>
        <w:t xml:space="preserve"> il progetto Sunrise</w:t>
      </w:r>
      <w:r w:rsidR="00B3245C" w:rsidRPr="0038166E">
        <w:rPr>
          <w:sz w:val="24"/>
          <w:szCs w:val="24"/>
        </w:rPr>
        <w:t xml:space="preserve">. </w:t>
      </w:r>
      <w:r w:rsidR="00E02E5B" w:rsidRPr="0038166E">
        <w:rPr>
          <w:sz w:val="24"/>
          <w:szCs w:val="24"/>
        </w:rPr>
        <w:t xml:space="preserve">Qantas ha </w:t>
      </w:r>
      <w:r w:rsidR="00827A8B" w:rsidRPr="0038166E">
        <w:rPr>
          <w:sz w:val="24"/>
          <w:szCs w:val="24"/>
        </w:rPr>
        <w:t>da sempre ricercato</w:t>
      </w:r>
      <w:r w:rsidR="00E02E5B" w:rsidRPr="0038166E">
        <w:rPr>
          <w:sz w:val="24"/>
          <w:szCs w:val="24"/>
        </w:rPr>
        <w:t xml:space="preserve"> servizi non-stop dall'Australia orientale verso l'Europa e il Nord America orientale. </w:t>
      </w:r>
      <w:r w:rsidR="0077448A" w:rsidRPr="0038166E">
        <w:rPr>
          <w:sz w:val="24"/>
          <w:szCs w:val="24"/>
        </w:rPr>
        <w:t>Il progetto Sunrise altro scopo non aveva</w:t>
      </w:r>
      <w:r w:rsidR="00AE1AA0" w:rsidRPr="0038166E">
        <w:rPr>
          <w:sz w:val="24"/>
          <w:szCs w:val="24"/>
        </w:rPr>
        <w:t xml:space="preserve"> che saggiare le reazioni dei viaggiatori e degli equipaggi della compagnia</w:t>
      </w:r>
      <w:r w:rsidR="0092063B" w:rsidRPr="0038166E">
        <w:rPr>
          <w:sz w:val="24"/>
          <w:szCs w:val="24"/>
        </w:rPr>
        <w:t xml:space="preserve"> a voli di oltre 20 ore senza scalo. </w:t>
      </w:r>
      <w:r w:rsidR="00B93259" w:rsidRPr="0038166E">
        <w:rPr>
          <w:sz w:val="24"/>
          <w:szCs w:val="24"/>
        </w:rPr>
        <w:t xml:space="preserve"> Il progetto diveniva fattibile nel momento in cui sia Boeing come </w:t>
      </w:r>
      <w:proofErr w:type="gramStart"/>
      <w:r w:rsidR="00B93259" w:rsidRPr="0038166E">
        <w:rPr>
          <w:sz w:val="24"/>
          <w:szCs w:val="24"/>
        </w:rPr>
        <w:t xml:space="preserve">Airbus </w:t>
      </w:r>
      <w:r w:rsidR="00187207" w:rsidRPr="0038166E">
        <w:rPr>
          <w:sz w:val="24"/>
          <w:szCs w:val="24"/>
        </w:rPr>
        <w:t xml:space="preserve"> erano</w:t>
      </w:r>
      <w:proofErr w:type="gramEnd"/>
      <w:r w:rsidR="00187207" w:rsidRPr="0038166E">
        <w:rPr>
          <w:sz w:val="24"/>
          <w:szCs w:val="24"/>
        </w:rPr>
        <w:t xml:space="preserve"> in grado di costruire aeromobili che dal punto di vista operativo permettessero tali collegamenti, ma la vera incognita rimaneva</w:t>
      </w:r>
      <w:r w:rsidR="00E60C5D" w:rsidRPr="0038166E">
        <w:rPr>
          <w:sz w:val="24"/>
          <w:szCs w:val="24"/>
        </w:rPr>
        <w:t xml:space="preserve">, cosa del tutto comprensibile, come avrebbe </w:t>
      </w:r>
      <w:r w:rsidR="00F175F0">
        <w:rPr>
          <w:sz w:val="24"/>
          <w:szCs w:val="24"/>
        </w:rPr>
        <w:t>r</w:t>
      </w:r>
      <w:r w:rsidR="00E60C5D" w:rsidRPr="0038166E">
        <w:rPr>
          <w:sz w:val="24"/>
          <w:szCs w:val="24"/>
        </w:rPr>
        <w:t>eagito la macchina-umana a tale esperienza.</w:t>
      </w:r>
    </w:p>
    <w:p w14:paraId="11D177A8" w14:textId="1C9AFA00" w:rsidR="00E02E5B" w:rsidRPr="0038166E" w:rsidRDefault="00F175F0" w:rsidP="00E02E5B">
      <w:pPr>
        <w:rPr>
          <w:sz w:val="24"/>
          <w:szCs w:val="24"/>
        </w:rPr>
      </w:pPr>
      <w:r>
        <w:rPr>
          <w:sz w:val="24"/>
          <w:szCs w:val="24"/>
        </w:rPr>
        <w:t>In questi ultimi tre anni,</w:t>
      </w:r>
      <w:r w:rsidR="00E02E5B" w:rsidRPr="0038166E">
        <w:rPr>
          <w:sz w:val="24"/>
          <w:szCs w:val="24"/>
        </w:rPr>
        <w:t xml:space="preserve"> 2019</w:t>
      </w:r>
      <w:r>
        <w:rPr>
          <w:sz w:val="24"/>
          <w:szCs w:val="24"/>
        </w:rPr>
        <w:t>-2021,</w:t>
      </w:r>
      <w:r w:rsidR="00E02E5B" w:rsidRPr="0038166E">
        <w:rPr>
          <w:sz w:val="24"/>
          <w:szCs w:val="24"/>
        </w:rPr>
        <w:t xml:space="preserve"> Qantas </w:t>
      </w:r>
      <w:r w:rsidR="00715C08">
        <w:rPr>
          <w:sz w:val="24"/>
          <w:szCs w:val="24"/>
        </w:rPr>
        <w:t>h</w:t>
      </w:r>
      <w:r w:rsidR="007C2A0D" w:rsidRPr="0038166E">
        <w:rPr>
          <w:sz w:val="24"/>
          <w:szCs w:val="24"/>
        </w:rPr>
        <w:t>a</w:t>
      </w:r>
      <w:r w:rsidR="00E02E5B" w:rsidRPr="0038166E">
        <w:rPr>
          <w:sz w:val="24"/>
          <w:szCs w:val="24"/>
        </w:rPr>
        <w:t xml:space="preserve"> operato </w:t>
      </w:r>
      <w:r w:rsidR="007C2A0D" w:rsidRPr="0038166E">
        <w:rPr>
          <w:sz w:val="24"/>
          <w:szCs w:val="24"/>
        </w:rPr>
        <w:t>vari voli</w:t>
      </w:r>
      <w:r w:rsidR="00E02E5B" w:rsidRPr="0038166E">
        <w:rPr>
          <w:sz w:val="24"/>
          <w:szCs w:val="24"/>
        </w:rPr>
        <w:t xml:space="preserve"> di prova utilizzando Boeing 787-9 leggermente caricati. Piloti, equipaggio di cabina e passeggeri</w:t>
      </w:r>
      <w:r w:rsidR="00715C08">
        <w:rPr>
          <w:sz w:val="24"/>
          <w:szCs w:val="24"/>
        </w:rPr>
        <w:t xml:space="preserve"> (invitati)</w:t>
      </w:r>
      <w:r w:rsidR="00E02E5B" w:rsidRPr="0038166E">
        <w:rPr>
          <w:sz w:val="24"/>
          <w:szCs w:val="24"/>
        </w:rPr>
        <w:t xml:space="preserve"> hanno indossato speciali sensori e hanno partecipato a diversi programmi di ricerca.</w:t>
      </w:r>
    </w:p>
    <w:p w14:paraId="3B50C35F" w14:textId="3C513429" w:rsidR="00E02E5B" w:rsidRPr="0038166E" w:rsidRDefault="00E02E5B" w:rsidP="00E02E5B">
      <w:pPr>
        <w:rPr>
          <w:sz w:val="24"/>
          <w:szCs w:val="24"/>
        </w:rPr>
      </w:pPr>
      <w:r w:rsidRPr="0038166E">
        <w:rPr>
          <w:sz w:val="24"/>
          <w:szCs w:val="24"/>
        </w:rPr>
        <w:t xml:space="preserve">Il volo per New York da </w:t>
      </w:r>
      <w:proofErr w:type="gramStart"/>
      <w:r w:rsidRPr="0038166E">
        <w:rPr>
          <w:sz w:val="24"/>
          <w:szCs w:val="24"/>
        </w:rPr>
        <w:t xml:space="preserve">Sydney </w:t>
      </w:r>
      <w:r w:rsidR="00827A8B" w:rsidRPr="0038166E">
        <w:rPr>
          <w:sz w:val="24"/>
          <w:szCs w:val="24"/>
        </w:rPr>
        <w:t xml:space="preserve"> copre</w:t>
      </w:r>
      <w:proofErr w:type="gramEnd"/>
      <w:r w:rsidRPr="0038166E">
        <w:rPr>
          <w:sz w:val="24"/>
          <w:szCs w:val="24"/>
        </w:rPr>
        <w:t xml:space="preserve"> 16.013 km (8.646 nm) e il volo per Londra </w:t>
      </w:r>
      <w:r w:rsidR="00827A8B" w:rsidRPr="0038166E">
        <w:rPr>
          <w:sz w:val="24"/>
          <w:szCs w:val="24"/>
        </w:rPr>
        <w:t>invece</w:t>
      </w:r>
      <w:r w:rsidRPr="0038166E">
        <w:rPr>
          <w:sz w:val="24"/>
          <w:szCs w:val="24"/>
        </w:rPr>
        <w:t xml:space="preserve"> 17.016 km (9.188 nm). </w:t>
      </w:r>
      <w:r w:rsidR="0062355C" w:rsidRPr="0038166E">
        <w:rPr>
          <w:sz w:val="24"/>
          <w:szCs w:val="24"/>
        </w:rPr>
        <w:t xml:space="preserve"> Questi collegamenti, una volta attuati</w:t>
      </w:r>
      <w:r w:rsidRPr="0038166E">
        <w:rPr>
          <w:sz w:val="24"/>
          <w:szCs w:val="24"/>
        </w:rPr>
        <w:t xml:space="preserve"> diventeranno i più lunghi del mondo, con il volo per Londra che sarà </w:t>
      </w:r>
      <w:r w:rsidR="008730CF" w:rsidRPr="0038166E">
        <w:rPr>
          <w:sz w:val="24"/>
          <w:szCs w:val="24"/>
        </w:rPr>
        <w:t>di circa</w:t>
      </w:r>
      <w:r w:rsidRPr="0038166E">
        <w:rPr>
          <w:sz w:val="24"/>
          <w:szCs w:val="24"/>
        </w:rPr>
        <w:t xml:space="preserve"> 2.000 km più lungo dell'attuale volo </w:t>
      </w:r>
      <w:r w:rsidR="00B61EDB" w:rsidRPr="0038166E">
        <w:rPr>
          <w:sz w:val="24"/>
          <w:szCs w:val="24"/>
        </w:rPr>
        <w:t>che detiene il primat</w:t>
      </w:r>
      <w:r w:rsidR="00715C08">
        <w:rPr>
          <w:sz w:val="24"/>
          <w:szCs w:val="24"/>
        </w:rPr>
        <w:t>o</w:t>
      </w:r>
      <w:r w:rsidR="00B61EDB" w:rsidRPr="0038166E">
        <w:rPr>
          <w:sz w:val="24"/>
          <w:szCs w:val="24"/>
        </w:rPr>
        <w:t xml:space="preserve"> dei non-stop</w:t>
      </w:r>
      <w:r w:rsidRPr="0038166E">
        <w:rPr>
          <w:sz w:val="24"/>
          <w:szCs w:val="24"/>
        </w:rPr>
        <w:t xml:space="preserve"> tra Singapore e New York.</w:t>
      </w:r>
    </w:p>
    <w:p w14:paraId="26E07B07" w14:textId="5AB3086B" w:rsidR="00E02E5B" w:rsidRPr="0038166E" w:rsidRDefault="00244296" w:rsidP="00E02E5B">
      <w:pPr>
        <w:rPr>
          <w:sz w:val="24"/>
          <w:szCs w:val="24"/>
        </w:rPr>
      </w:pPr>
      <w:r w:rsidRPr="0038166E">
        <w:rPr>
          <w:sz w:val="24"/>
          <w:szCs w:val="24"/>
        </w:rPr>
        <w:t xml:space="preserve">Ma oltre al problema </w:t>
      </w:r>
      <w:r w:rsidR="00DD5764" w:rsidRPr="0038166E">
        <w:rPr>
          <w:sz w:val="24"/>
          <w:szCs w:val="24"/>
        </w:rPr>
        <w:t xml:space="preserve">del carico carburante per assicurare l’autonomia necessaria, bisognava anche </w:t>
      </w:r>
      <w:proofErr w:type="gramStart"/>
      <w:r w:rsidR="00DD5764" w:rsidRPr="0038166E">
        <w:rPr>
          <w:sz w:val="24"/>
          <w:szCs w:val="24"/>
        </w:rPr>
        <w:t>valutare</w:t>
      </w:r>
      <w:r w:rsidR="00E02E5B" w:rsidRPr="0038166E">
        <w:rPr>
          <w:sz w:val="24"/>
          <w:szCs w:val="24"/>
        </w:rPr>
        <w:t xml:space="preserve">  la</w:t>
      </w:r>
      <w:proofErr w:type="gramEnd"/>
      <w:r w:rsidR="00E02E5B" w:rsidRPr="0038166E">
        <w:rPr>
          <w:sz w:val="24"/>
          <w:szCs w:val="24"/>
        </w:rPr>
        <w:t xml:space="preserve"> portata necessaria per operare economicamente questi voli. L'ordine di Qantas per </w:t>
      </w:r>
      <w:r w:rsidR="005B0D6D" w:rsidRPr="0038166E">
        <w:rPr>
          <w:sz w:val="24"/>
          <w:szCs w:val="24"/>
        </w:rPr>
        <w:t>dodici</w:t>
      </w:r>
      <w:r w:rsidR="00E02E5B" w:rsidRPr="0038166E">
        <w:rPr>
          <w:sz w:val="24"/>
          <w:szCs w:val="24"/>
        </w:rPr>
        <w:t xml:space="preserve"> A350-1000 permette</w:t>
      </w:r>
      <w:r w:rsidR="005B0D6D" w:rsidRPr="0038166E">
        <w:rPr>
          <w:sz w:val="24"/>
          <w:szCs w:val="24"/>
        </w:rPr>
        <w:t>rà</w:t>
      </w:r>
      <w:r w:rsidR="00E02E5B" w:rsidRPr="0038166E">
        <w:rPr>
          <w:sz w:val="24"/>
          <w:szCs w:val="24"/>
        </w:rPr>
        <w:t xml:space="preserve"> alla compagnia aerea di iniziare i voli dall'Australia verso qualsiasi luogo grazie alle modifiche </w:t>
      </w:r>
      <w:r w:rsidR="000466FD" w:rsidRPr="0038166E">
        <w:rPr>
          <w:sz w:val="24"/>
          <w:szCs w:val="24"/>
        </w:rPr>
        <w:t xml:space="preserve">apportate </w:t>
      </w:r>
      <w:r w:rsidR="00E02E5B" w:rsidRPr="0038166E">
        <w:rPr>
          <w:sz w:val="24"/>
          <w:szCs w:val="24"/>
        </w:rPr>
        <w:t>alla cellula</w:t>
      </w:r>
      <w:r w:rsidR="000466FD" w:rsidRPr="0038166E">
        <w:rPr>
          <w:sz w:val="24"/>
          <w:szCs w:val="24"/>
        </w:rPr>
        <w:t xml:space="preserve"> del velivolo</w:t>
      </w:r>
      <w:r w:rsidR="00E02E5B" w:rsidRPr="0038166E">
        <w:rPr>
          <w:sz w:val="24"/>
          <w:szCs w:val="24"/>
        </w:rPr>
        <w:t xml:space="preserve">. Airbus originariamente </w:t>
      </w:r>
      <w:r w:rsidR="000466FD" w:rsidRPr="0038166E">
        <w:rPr>
          <w:sz w:val="24"/>
          <w:szCs w:val="24"/>
        </w:rPr>
        <w:t>aveva ad esempio</w:t>
      </w:r>
      <w:r w:rsidR="00E02E5B" w:rsidRPr="0038166E">
        <w:rPr>
          <w:sz w:val="24"/>
          <w:szCs w:val="24"/>
        </w:rPr>
        <w:t xml:space="preserve"> detto che non avrebbe avuto bisogno di aggiungere un </w:t>
      </w:r>
      <w:proofErr w:type="gramStart"/>
      <w:r w:rsidR="00E02E5B" w:rsidRPr="0038166E">
        <w:rPr>
          <w:sz w:val="24"/>
          <w:szCs w:val="24"/>
        </w:rPr>
        <w:t xml:space="preserve">ulteriore </w:t>
      </w:r>
      <w:r w:rsidR="00827A8B" w:rsidRPr="0038166E">
        <w:rPr>
          <w:sz w:val="24"/>
          <w:szCs w:val="24"/>
        </w:rPr>
        <w:t xml:space="preserve"> </w:t>
      </w:r>
      <w:r w:rsidR="00E02E5B" w:rsidRPr="0038166E">
        <w:rPr>
          <w:sz w:val="24"/>
          <w:szCs w:val="24"/>
        </w:rPr>
        <w:t>serbatoio</w:t>
      </w:r>
      <w:proofErr w:type="gramEnd"/>
      <w:r w:rsidR="00E02E5B" w:rsidRPr="0038166E">
        <w:rPr>
          <w:sz w:val="24"/>
          <w:szCs w:val="24"/>
        </w:rPr>
        <w:t xml:space="preserve"> di carburante</w:t>
      </w:r>
      <w:r w:rsidR="006F0F1C" w:rsidRPr="0038166E">
        <w:rPr>
          <w:sz w:val="24"/>
          <w:szCs w:val="24"/>
        </w:rPr>
        <w:t xml:space="preserve"> all’A350-1000</w:t>
      </w:r>
      <w:r w:rsidR="00E02E5B" w:rsidRPr="0038166E">
        <w:rPr>
          <w:sz w:val="24"/>
          <w:szCs w:val="24"/>
        </w:rPr>
        <w:t xml:space="preserve">, ma dopo ulteriori </w:t>
      </w:r>
      <w:r w:rsidR="006F0F1C" w:rsidRPr="0038166E">
        <w:rPr>
          <w:sz w:val="24"/>
          <w:szCs w:val="24"/>
        </w:rPr>
        <w:t xml:space="preserve">studi e </w:t>
      </w:r>
      <w:r w:rsidR="00E02E5B" w:rsidRPr="0038166E">
        <w:rPr>
          <w:sz w:val="24"/>
          <w:szCs w:val="24"/>
        </w:rPr>
        <w:t>revisioni lo farà</w:t>
      </w:r>
      <w:r w:rsidR="006F0F1C" w:rsidRPr="0038166E">
        <w:rPr>
          <w:sz w:val="24"/>
          <w:szCs w:val="24"/>
        </w:rPr>
        <w:t>,</w:t>
      </w:r>
      <w:r w:rsidR="00E02E5B" w:rsidRPr="0038166E">
        <w:rPr>
          <w:sz w:val="24"/>
          <w:szCs w:val="24"/>
        </w:rPr>
        <w:t xml:space="preserve"> per garantire che l'aereo abbia</w:t>
      </w:r>
      <w:r w:rsidR="00FF5FEC" w:rsidRPr="0038166E">
        <w:rPr>
          <w:sz w:val="24"/>
          <w:szCs w:val="24"/>
        </w:rPr>
        <w:t xml:space="preserve"> ulterior</w:t>
      </w:r>
      <w:r w:rsidR="00715C08">
        <w:rPr>
          <w:sz w:val="24"/>
          <w:szCs w:val="24"/>
        </w:rPr>
        <w:t>e</w:t>
      </w:r>
      <w:r w:rsidR="00FF5FEC" w:rsidRPr="0038166E">
        <w:rPr>
          <w:sz w:val="24"/>
          <w:szCs w:val="24"/>
        </w:rPr>
        <w:t xml:space="preserve"> copertura circa</w:t>
      </w:r>
      <w:r w:rsidR="00E02E5B" w:rsidRPr="0038166E">
        <w:rPr>
          <w:sz w:val="24"/>
          <w:szCs w:val="24"/>
        </w:rPr>
        <w:t xml:space="preserve"> l</w:t>
      </w:r>
      <w:r w:rsidR="00827A8B" w:rsidRPr="0038166E">
        <w:rPr>
          <w:sz w:val="24"/>
          <w:szCs w:val="24"/>
        </w:rPr>
        <w:t>’autonomia</w:t>
      </w:r>
      <w:r w:rsidR="00E02E5B" w:rsidRPr="0038166E">
        <w:rPr>
          <w:sz w:val="24"/>
          <w:szCs w:val="24"/>
        </w:rPr>
        <w:t xml:space="preserve"> necessaria.</w:t>
      </w:r>
    </w:p>
    <w:p w14:paraId="08ED16CE" w14:textId="7A357254" w:rsidR="00827A8B" w:rsidRPr="0038166E" w:rsidRDefault="00827A8B" w:rsidP="00E02E5B">
      <w:pPr>
        <w:rPr>
          <w:sz w:val="24"/>
          <w:szCs w:val="24"/>
        </w:rPr>
      </w:pPr>
      <w:r w:rsidRPr="0038166E">
        <w:rPr>
          <w:sz w:val="24"/>
          <w:szCs w:val="24"/>
        </w:rPr>
        <w:t>Gli A350</w:t>
      </w:r>
      <w:r w:rsidR="00FF5FEC" w:rsidRPr="0038166E">
        <w:rPr>
          <w:sz w:val="24"/>
          <w:szCs w:val="24"/>
        </w:rPr>
        <w:t xml:space="preserve"> acquistati da Qantas</w:t>
      </w:r>
      <w:r w:rsidRPr="0038166E">
        <w:rPr>
          <w:sz w:val="24"/>
          <w:szCs w:val="24"/>
        </w:rPr>
        <w:t xml:space="preserve"> comprenderanno in tutto 238 posti includendovi s</w:t>
      </w:r>
      <w:r w:rsidR="00FF5FEC" w:rsidRPr="0038166E">
        <w:rPr>
          <w:sz w:val="24"/>
          <w:szCs w:val="24"/>
        </w:rPr>
        <w:t>e</w:t>
      </w:r>
      <w:r w:rsidRPr="0038166E">
        <w:rPr>
          <w:sz w:val="24"/>
          <w:szCs w:val="24"/>
        </w:rPr>
        <w:t xml:space="preserve">i “suites” di prima </w:t>
      </w:r>
      <w:proofErr w:type="gramStart"/>
      <w:r w:rsidRPr="0038166E">
        <w:rPr>
          <w:sz w:val="24"/>
          <w:szCs w:val="24"/>
        </w:rPr>
        <w:t>classse ,</w:t>
      </w:r>
      <w:proofErr w:type="gramEnd"/>
      <w:r w:rsidRPr="0038166E">
        <w:rPr>
          <w:sz w:val="24"/>
          <w:szCs w:val="24"/>
        </w:rPr>
        <w:t xml:space="preserve"> 52 suites in business , 40 posti in “premium” economica e 140 post</w:t>
      </w:r>
      <w:r w:rsidR="00FF5FEC" w:rsidRPr="0038166E">
        <w:rPr>
          <w:sz w:val="24"/>
          <w:szCs w:val="24"/>
        </w:rPr>
        <w:t>i</w:t>
      </w:r>
      <w:r w:rsidRPr="0038166E">
        <w:rPr>
          <w:sz w:val="24"/>
          <w:szCs w:val="24"/>
        </w:rPr>
        <w:t xml:space="preserve"> di classe economica. L’aereo disporrà anche </w:t>
      </w:r>
      <w:r w:rsidR="004B7918" w:rsidRPr="0038166E">
        <w:rPr>
          <w:sz w:val="24"/>
          <w:szCs w:val="24"/>
        </w:rPr>
        <w:t>di</w:t>
      </w:r>
      <w:r w:rsidRPr="0038166E">
        <w:rPr>
          <w:sz w:val="24"/>
          <w:szCs w:val="24"/>
        </w:rPr>
        <w:t xml:space="preserve"> una "zona benessere" tra le cabine premium economy e</w:t>
      </w:r>
      <w:r w:rsidR="004B7918" w:rsidRPr="0038166E">
        <w:rPr>
          <w:sz w:val="24"/>
          <w:szCs w:val="24"/>
        </w:rPr>
        <w:t>d</w:t>
      </w:r>
      <w:r w:rsidRPr="0038166E">
        <w:rPr>
          <w:sz w:val="24"/>
          <w:szCs w:val="24"/>
        </w:rPr>
        <w:t xml:space="preserve"> economy.</w:t>
      </w:r>
    </w:p>
    <w:p w14:paraId="22A8072F" w14:textId="6C292AFD" w:rsidR="00E02E5B" w:rsidRPr="00E02E5B" w:rsidRDefault="00E02E5B" w:rsidP="00E02E5B">
      <w:pPr>
        <w:spacing w:line="240" w:lineRule="auto"/>
        <w:jc w:val="center"/>
        <w:rPr>
          <w:rFonts w:ascii="Times New Roman" w:eastAsia="Times New Roman" w:hAnsi="Times New Roman" w:cs="Times New Roman"/>
          <w:sz w:val="24"/>
          <w:szCs w:val="24"/>
          <w:lang w:eastAsia="it-IT"/>
        </w:rPr>
      </w:pPr>
      <w:r w:rsidRPr="00024D70">
        <w:rPr>
          <w:rFonts w:ascii="Times New Roman" w:eastAsia="Times New Roman" w:hAnsi="Times New Roman" w:cs="Times New Roman"/>
          <w:noProof/>
          <w:sz w:val="24"/>
          <w:szCs w:val="24"/>
          <w:bdr w:val="single" w:sz="12" w:space="0" w:color="auto"/>
          <w:lang w:eastAsia="it-IT"/>
        </w:rPr>
        <w:lastRenderedPageBreak/>
        <w:drawing>
          <wp:inline distT="0" distB="0" distL="0" distR="0" wp14:anchorId="0C74EF11" wp14:editId="5D7E0F23">
            <wp:extent cx="4132800" cy="2919600"/>
            <wp:effectExtent l="0" t="0" r="1270" b="0"/>
            <wp:docPr id="1" name="Immagine 1" descr="Qantas A350 Wellbeing Zone ren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ntas A350 Wellbeing Zone render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2800" cy="2919600"/>
                    </a:xfrm>
                    <a:prstGeom prst="rect">
                      <a:avLst/>
                    </a:prstGeom>
                    <a:noFill/>
                    <a:ln>
                      <a:noFill/>
                    </a:ln>
                  </pic:spPr>
                </pic:pic>
              </a:graphicData>
            </a:graphic>
          </wp:inline>
        </w:drawing>
      </w:r>
    </w:p>
    <w:p w14:paraId="5C1E01D9" w14:textId="77777777" w:rsidR="004B7918" w:rsidRDefault="004B7918" w:rsidP="00E02E5B"/>
    <w:p w14:paraId="77B13645" w14:textId="7A21A15A" w:rsidR="00E02E5B" w:rsidRPr="00715C08" w:rsidRDefault="00E02E5B" w:rsidP="00E02E5B">
      <w:pPr>
        <w:rPr>
          <w:sz w:val="24"/>
          <w:szCs w:val="24"/>
        </w:rPr>
      </w:pPr>
      <w:r w:rsidRPr="00715C08">
        <w:rPr>
          <w:sz w:val="24"/>
          <w:szCs w:val="24"/>
        </w:rPr>
        <w:t xml:space="preserve">Le sei suite di prima classe saranno dotate di una sedia reclinabile e di un letto dedicato, nonché di un monitor da 32 pollici. Le suite saranno dotate di una porta di chiusura, </w:t>
      </w:r>
      <w:r w:rsidR="007D163E" w:rsidRPr="00715C08">
        <w:rPr>
          <w:sz w:val="24"/>
          <w:szCs w:val="24"/>
        </w:rPr>
        <w:t xml:space="preserve">riconducendo l’ambiente in questione ad una privacy </w:t>
      </w:r>
      <w:r w:rsidR="00DC72A2" w:rsidRPr="00715C08">
        <w:rPr>
          <w:sz w:val="24"/>
          <w:szCs w:val="24"/>
        </w:rPr>
        <w:t>di stile alberghiero.</w:t>
      </w:r>
    </w:p>
    <w:p w14:paraId="7737EBE2" w14:textId="277136FC" w:rsidR="006A188C" w:rsidRDefault="006A188C" w:rsidP="006A188C">
      <w:pPr>
        <w:jc w:val="center"/>
      </w:pPr>
      <w:r w:rsidRPr="006A188C">
        <w:rPr>
          <w:noProof/>
          <w:bdr w:val="single" w:sz="12" w:space="0" w:color="auto"/>
        </w:rPr>
        <w:drawing>
          <wp:inline distT="0" distB="0" distL="0" distR="0" wp14:anchorId="3D57170C" wp14:editId="24989990">
            <wp:extent cx="4251600" cy="2865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1600" cy="2865600"/>
                    </a:xfrm>
                    <a:prstGeom prst="rect">
                      <a:avLst/>
                    </a:prstGeom>
                  </pic:spPr>
                </pic:pic>
              </a:graphicData>
            </a:graphic>
          </wp:inline>
        </w:drawing>
      </w:r>
    </w:p>
    <w:p w14:paraId="647BDB31" w14:textId="378B3142" w:rsidR="00E02E5B" w:rsidRDefault="00E02E5B" w:rsidP="00E02E5B"/>
    <w:p w14:paraId="26ED5CC3" w14:textId="16F1BFF0" w:rsidR="00AA27EC" w:rsidRDefault="00AA27EC" w:rsidP="00AA27EC">
      <w:pPr>
        <w:rPr>
          <w:sz w:val="24"/>
          <w:szCs w:val="24"/>
        </w:rPr>
      </w:pPr>
      <w:r w:rsidRPr="00715C08">
        <w:rPr>
          <w:sz w:val="24"/>
          <w:szCs w:val="24"/>
        </w:rPr>
        <w:t>Ora, se è facile immaginare che volare per una ventina di ore avvalendosi dell’ambiente riservato suite non costituisca un grande disagio, altrettanto non può dirsi per chi invece verrà accomodato in classe economica. Qui la Qantas pensa di accomodare</w:t>
      </w:r>
      <w:r w:rsidRPr="00715C08">
        <w:rPr>
          <w:sz w:val="24"/>
          <w:szCs w:val="24"/>
        </w:rPr>
        <w:t xml:space="preserve"> nuovi sedili premium economy </w:t>
      </w:r>
      <w:r w:rsidR="004D4BBB">
        <w:rPr>
          <w:sz w:val="24"/>
          <w:szCs w:val="24"/>
        </w:rPr>
        <w:t xml:space="preserve">con un pitch </w:t>
      </w:r>
      <w:r w:rsidRPr="00715C08">
        <w:rPr>
          <w:sz w:val="24"/>
          <w:szCs w:val="24"/>
        </w:rPr>
        <w:t xml:space="preserve">a 40 </w:t>
      </w:r>
      <w:r w:rsidR="004D4BBB">
        <w:rPr>
          <w:sz w:val="24"/>
          <w:szCs w:val="24"/>
        </w:rPr>
        <w:t>inches</w:t>
      </w:r>
      <w:r w:rsidRPr="00715C08">
        <w:rPr>
          <w:sz w:val="24"/>
          <w:szCs w:val="24"/>
        </w:rPr>
        <w:t xml:space="preserve"> e un nuovo sedile economico a 33. </w:t>
      </w:r>
    </w:p>
    <w:p w14:paraId="72C6FD29" w14:textId="3709C017" w:rsidR="004D4BBB" w:rsidRPr="00715C08" w:rsidRDefault="004D4BBB" w:rsidP="004D4BBB">
      <w:pPr>
        <w:pBdr>
          <w:top w:val="single" w:sz="12" w:space="1" w:color="auto"/>
          <w:left w:val="single" w:sz="12" w:space="4" w:color="auto"/>
          <w:bottom w:val="single" w:sz="12" w:space="1" w:color="auto"/>
          <w:right w:val="single" w:sz="12" w:space="4" w:color="auto"/>
        </w:pBdr>
        <w:rPr>
          <w:sz w:val="24"/>
          <w:szCs w:val="24"/>
        </w:rPr>
      </w:pPr>
      <w:r>
        <w:rPr>
          <w:rFonts w:ascii="Arial" w:hAnsi="Arial" w:cs="Arial"/>
          <w:b/>
          <w:bCs/>
          <w:color w:val="202124"/>
          <w:shd w:val="clear" w:color="auto" w:fill="FFFFFF"/>
        </w:rPr>
        <w:t xml:space="preserve">Il </w:t>
      </w:r>
      <w:r>
        <w:rPr>
          <w:rFonts w:ascii="Arial" w:hAnsi="Arial" w:cs="Arial"/>
          <w:b/>
          <w:bCs/>
          <w:color w:val="202124"/>
          <w:shd w:val="clear" w:color="auto" w:fill="FFFFFF"/>
        </w:rPr>
        <w:t>pitch</w:t>
      </w:r>
      <w:r>
        <w:rPr>
          <w:rFonts w:ascii="Arial" w:hAnsi="Arial" w:cs="Arial"/>
          <w:color w:val="202124"/>
          <w:shd w:val="clear" w:color="auto" w:fill="FFFFFF"/>
        </w:rPr>
        <w:t>, chiamato anche legroom dagli inglesi, indica lo spazio fra un sedile e quello antistante (nel calcolo è compreso lo spazio occupato dal sedile stesso</w:t>
      </w:r>
      <w:proofErr w:type="gramStart"/>
      <w:r>
        <w:rPr>
          <w:rFonts w:ascii="Arial" w:hAnsi="Arial" w:cs="Arial"/>
          <w:color w:val="202124"/>
          <w:shd w:val="clear" w:color="auto" w:fill="FFFFFF"/>
        </w:rPr>
        <w:t>)</w:t>
      </w:r>
      <w:r>
        <w:rPr>
          <w:rFonts w:ascii="Arial" w:hAnsi="Arial" w:cs="Arial"/>
          <w:color w:val="202124"/>
          <w:shd w:val="clear" w:color="auto" w:fill="FFFFFF"/>
        </w:rPr>
        <w:t xml:space="preserve"> ;</w:t>
      </w:r>
      <w:proofErr w:type="gramEnd"/>
      <w:r>
        <w:rPr>
          <w:rFonts w:ascii="Arial" w:hAnsi="Arial" w:cs="Arial"/>
          <w:color w:val="202124"/>
          <w:shd w:val="clear" w:color="auto" w:fill="FFFFFF"/>
        </w:rPr>
        <w:t xml:space="preserve"> 40 inches = 101.6 cm, 33 inches = 83.82 cm.</w:t>
      </w:r>
    </w:p>
    <w:p w14:paraId="410C553C" w14:textId="4A22CB34" w:rsidR="00AA27EC" w:rsidRPr="006477EB" w:rsidRDefault="004D4BBB" w:rsidP="00AA27EC">
      <w:pPr>
        <w:rPr>
          <w:sz w:val="24"/>
          <w:szCs w:val="24"/>
        </w:rPr>
      </w:pPr>
      <w:r w:rsidRPr="006477EB">
        <w:rPr>
          <w:sz w:val="24"/>
          <w:szCs w:val="24"/>
        </w:rPr>
        <w:lastRenderedPageBreak/>
        <w:t>Sull’argomento che sicuramente rivestirà il punto d</w:t>
      </w:r>
      <w:r w:rsidR="006477EB" w:rsidRPr="006477EB">
        <w:rPr>
          <w:sz w:val="24"/>
          <w:szCs w:val="24"/>
        </w:rPr>
        <w:t>o</w:t>
      </w:r>
      <w:r w:rsidRPr="006477EB">
        <w:rPr>
          <w:sz w:val="24"/>
          <w:szCs w:val="24"/>
        </w:rPr>
        <w:t xml:space="preserve">lente dell’intero progetto tenendo presente </w:t>
      </w:r>
      <w:proofErr w:type="gramStart"/>
      <w:r w:rsidRPr="006477EB">
        <w:rPr>
          <w:sz w:val="24"/>
          <w:szCs w:val="24"/>
        </w:rPr>
        <w:t>che  con</w:t>
      </w:r>
      <w:proofErr w:type="gramEnd"/>
      <w:r w:rsidRPr="006477EB">
        <w:rPr>
          <w:sz w:val="24"/>
          <w:szCs w:val="24"/>
        </w:rPr>
        <w:t xml:space="preserve"> la tariffa economi</w:t>
      </w:r>
      <w:r w:rsidR="006477EB" w:rsidRPr="006477EB">
        <w:rPr>
          <w:sz w:val="24"/>
          <w:szCs w:val="24"/>
        </w:rPr>
        <w:t>c</w:t>
      </w:r>
      <w:r w:rsidRPr="006477EB">
        <w:rPr>
          <w:sz w:val="24"/>
          <w:szCs w:val="24"/>
        </w:rPr>
        <w:t>a, la più gettonata, verranno venduti</w:t>
      </w:r>
      <w:r w:rsidR="006477EB" w:rsidRPr="006477EB">
        <w:rPr>
          <w:sz w:val="24"/>
          <w:szCs w:val="24"/>
        </w:rPr>
        <w:t xml:space="preserve"> 140 posti, ovvero oltre la metà dei posti disponibili, vi sono  </w:t>
      </w:r>
      <w:r w:rsidR="00F653D9">
        <w:rPr>
          <w:sz w:val="24"/>
          <w:szCs w:val="24"/>
        </w:rPr>
        <w:t xml:space="preserve">proposte </w:t>
      </w:r>
      <w:r w:rsidR="006477EB" w:rsidRPr="006477EB">
        <w:rPr>
          <w:sz w:val="24"/>
          <w:szCs w:val="24"/>
        </w:rPr>
        <w:t>da parte di varie ditte per offrire il massimo comfort ai passeggeri.</w:t>
      </w:r>
    </w:p>
    <w:p w14:paraId="112EBFAF" w14:textId="2F9663D2" w:rsidR="00AA27EC" w:rsidRPr="006477EB" w:rsidRDefault="006477EB" w:rsidP="00AA27EC">
      <w:pPr>
        <w:rPr>
          <w:color w:val="FF0000"/>
          <w:sz w:val="18"/>
          <w:szCs w:val="18"/>
        </w:rPr>
      </w:pPr>
      <w:r w:rsidRPr="006477EB">
        <w:rPr>
          <w:sz w:val="24"/>
          <w:szCs w:val="24"/>
        </w:rPr>
        <w:t>Per la statunitense</w:t>
      </w:r>
      <w:r w:rsidR="00AA27EC" w:rsidRPr="006477EB">
        <w:rPr>
          <w:sz w:val="24"/>
          <w:szCs w:val="24"/>
        </w:rPr>
        <w:t xml:space="preserve"> Molon Labe Seating, un'azienda di sedili per aerei con sede a </w:t>
      </w:r>
      <w:proofErr w:type="gramStart"/>
      <w:r w:rsidR="00AA27EC" w:rsidRPr="006477EB">
        <w:rPr>
          <w:sz w:val="24"/>
          <w:szCs w:val="24"/>
        </w:rPr>
        <w:t>Denver</w:t>
      </w:r>
      <w:r w:rsidRPr="006477EB">
        <w:rPr>
          <w:sz w:val="24"/>
          <w:szCs w:val="24"/>
        </w:rPr>
        <w:t>,</w:t>
      </w:r>
      <w:r w:rsidR="00AA27EC" w:rsidRPr="006477EB">
        <w:rPr>
          <w:sz w:val="24"/>
          <w:szCs w:val="24"/>
        </w:rPr>
        <w:t xml:space="preserve">  il</w:t>
      </w:r>
      <w:proofErr w:type="gramEnd"/>
      <w:r w:rsidR="00AA27EC" w:rsidRPr="006477EB">
        <w:rPr>
          <w:sz w:val="24"/>
          <w:szCs w:val="24"/>
        </w:rPr>
        <w:t xml:space="preserve"> suo S2 Stagger Seat è "l'unico sedile economico e premium economy fattibile" per un volo di 20 ore</w:t>
      </w:r>
      <w:r w:rsidR="00AA27EC">
        <w:t>.</w:t>
      </w:r>
      <w:r>
        <w:t xml:space="preserve"> </w:t>
      </w:r>
      <w:r w:rsidRPr="006477EB">
        <w:rPr>
          <w:color w:val="FF0000"/>
          <w:sz w:val="18"/>
          <w:szCs w:val="18"/>
        </w:rPr>
        <w:t>(1)</w:t>
      </w:r>
    </w:p>
    <w:p w14:paraId="71ED8442" w14:textId="3FCCF9B4" w:rsidR="00AA27EC" w:rsidRPr="006477EB" w:rsidRDefault="00AA27EC" w:rsidP="00AA27EC">
      <w:pPr>
        <w:rPr>
          <w:sz w:val="24"/>
          <w:szCs w:val="24"/>
        </w:rPr>
      </w:pPr>
      <w:r w:rsidRPr="006477EB">
        <w:rPr>
          <w:sz w:val="24"/>
          <w:szCs w:val="24"/>
        </w:rPr>
        <w:t>Come suggerisce il nome, il design del sedile ha una disposizione sfalsata, il che significa che le spalle e i gomiti dei passeggeri non sono più adiacenti, ma sono invece sfalsati in avanti e in verticale, aumentando lo spazio personale, soprattutto sopra la vita.</w:t>
      </w:r>
    </w:p>
    <w:p w14:paraId="3594404A" w14:textId="13731ED1" w:rsidR="00F175F0" w:rsidRDefault="00F175F0" w:rsidP="00AA27EC"/>
    <w:p w14:paraId="4271F9CA" w14:textId="538180D8" w:rsidR="00F175F0" w:rsidRDefault="00F175F0" w:rsidP="00854E0B">
      <w:r w:rsidRPr="00F175F0">
        <w:rPr>
          <w:noProof/>
          <w:bdr w:val="single" w:sz="12" w:space="0" w:color="auto"/>
        </w:rPr>
        <w:drawing>
          <wp:inline distT="0" distB="0" distL="0" distR="0" wp14:anchorId="7570738A" wp14:editId="409F9DC0">
            <wp:extent cx="2098800" cy="2116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8800" cy="2116800"/>
                    </a:xfrm>
                    <a:prstGeom prst="rect">
                      <a:avLst/>
                    </a:prstGeom>
                  </pic:spPr>
                </pic:pic>
              </a:graphicData>
            </a:graphic>
          </wp:inline>
        </w:drawing>
      </w:r>
      <w:r w:rsidR="00854E0B">
        <w:t xml:space="preserve">  </w:t>
      </w:r>
      <w:r w:rsidR="00854E0B" w:rsidRPr="00854E0B">
        <w:rPr>
          <w:noProof/>
          <w:bdr w:val="single" w:sz="12" w:space="0" w:color="auto"/>
        </w:rPr>
        <w:drawing>
          <wp:inline distT="0" distB="0" distL="0" distR="0" wp14:anchorId="2A38C4C9" wp14:editId="5D5F82CD">
            <wp:extent cx="3459600" cy="2120400"/>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9600" cy="2120400"/>
                    </a:xfrm>
                    <a:prstGeom prst="rect">
                      <a:avLst/>
                    </a:prstGeom>
                  </pic:spPr>
                </pic:pic>
              </a:graphicData>
            </a:graphic>
          </wp:inline>
        </w:drawing>
      </w:r>
    </w:p>
    <w:p w14:paraId="060FEAB0" w14:textId="5E0E5C1A" w:rsidR="006477EB" w:rsidRDefault="00854E0B" w:rsidP="00854E0B">
      <w:pPr>
        <w:rPr>
          <w:i/>
          <w:iCs/>
          <w:sz w:val="20"/>
          <w:szCs w:val="20"/>
        </w:rPr>
      </w:pPr>
      <w:r>
        <w:rPr>
          <w:i/>
          <w:iCs/>
          <w:sz w:val="20"/>
          <w:szCs w:val="20"/>
        </w:rPr>
        <w:t xml:space="preserve">Entrambe le immagini sono tratte dal sito </w:t>
      </w:r>
      <w:proofErr w:type="gramStart"/>
      <w:r>
        <w:rPr>
          <w:i/>
          <w:iCs/>
          <w:sz w:val="20"/>
          <w:szCs w:val="20"/>
        </w:rPr>
        <w:t>della  Molon</w:t>
      </w:r>
      <w:proofErr w:type="gramEnd"/>
      <w:r>
        <w:rPr>
          <w:i/>
          <w:iCs/>
          <w:sz w:val="20"/>
          <w:szCs w:val="20"/>
        </w:rPr>
        <w:t xml:space="preserve"> Labe</w:t>
      </w:r>
      <w:r w:rsidR="00F653D9">
        <w:rPr>
          <w:i/>
          <w:iCs/>
          <w:sz w:val="20"/>
          <w:szCs w:val="20"/>
        </w:rPr>
        <w:t xml:space="preserve"> Seating</w:t>
      </w:r>
      <w:r>
        <w:rPr>
          <w:i/>
          <w:iCs/>
          <w:sz w:val="20"/>
          <w:szCs w:val="20"/>
        </w:rPr>
        <w:t>, sotto indicato</w:t>
      </w:r>
    </w:p>
    <w:p w14:paraId="29B405FF" w14:textId="7A56DB7A" w:rsidR="00854E0B" w:rsidRDefault="00854E0B" w:rsidP="00854E0B">
      <w:pPr>
        <w:rPr>
          <w:i/>
          <w:iCs/>
          <w:sz w:val="20"/>
          <w:szCs w:val="20"/>
        </w:rPr>
      </w:pPr>
    </w:p>
    <w:p w14:paraId="4812030C" w14:textId="28EF425B" w:rsidR="00994A32" w:rsidRPr="00F51C2C" w:rsidRDefault="00F51C2C" w:rsidP="00994A32">
      <w:pPr>
        <w:rPr>
          <w:sz w:val="24"/>
          <w:szCs w:val="24"/>
        </w:rPr>
      </w:pPr>
      <w:r>
        <w:rPr>
          <w:sz w:val="24"/>
          <w:szCs w:val="24"/>
        </w:rPr>
        <w:t xml:space="preserve">Sul tema degli inconvenienti legati ai voli a lungo raggio va ricordato il </w:t>
      </w:r>
      <w:proofErr w:type="gramStart"/>
      <w:r>
        <w:rPr>
          <w:sz w:val="24"/>
          <w:szCs w:val="24"/>
        </w:rPr>
        <w:t>problema  “</w:t>
      </w:r>
      <w:proofErr w:type="gramEnd"/>
      <w:r>
        <w:rPr>
          <w:sz w:val="24"/>
          <w:szCs w:val="24"/>
        </w:rPr>
        <w:t>DVT” ovvero Deep Vein Thrombosis (trombosi venosa profonda)</w:t>
      </w:r>
      <w:r w:rsidR="00994A32">
        <w:rPr>
          <w:sz w:val="24"/>
          <w:szCs w:val="24"/>
        </w:rPr>
        <w:t>.</w:t>
      </w:r>
      <w:r w:rsidR="00994A32" w:rsidRPr="00994A32">
        <w:rPr>
          <w:sz w:val="24"/>
          <w:szCs w:val="24"/>
        </w:rPr>
        <w:t xml:space="preserve"> </w:t>
      </w:r>
      <w:r w:rsidR="00994A32">
        <w:rPr>
          <w:sz w:val="24"/>
          <w:szCs w:val="24"/>
        </w:rPr>
        <w:t xml:space="preserve">Il problema è strettamente collegato ad una prolungata immobilizzazione e inattività. </w:t>
      </w:r>
      <w:r w:rsidR="00994A32" w:rsidRPr="00994A32">
        <w:rPr>
          <w:sz w:val="24"/>
          <w:szCs w:val="24"/>
        </w:rPr>
        <w:t xml:space="preserve">DVT è un coagulo di sangue che si forma nelle vene profonde della gamba, nel polpaccio o nella coscia. Spesso le persone non sanno se hanno un coagulo perché non hanno segni esteriori, ma la </w:t>
      </w:r>
      <w:r w:rsidR="00994A32">
        <w:rPr>
          <w:sz w:val="24"/>
          <w:szCs w:val="24"/>
        </w:rPr>
        <w:t>DVT</w:t>
      </w:r>
      <w:r w:rsidR="00994A32" w:rsidRPr="00994A32">
        <w:rPr>
          <w:sz w:val="24"/>
          <w:szCs w:val="24"/>
        </w:rPr>
        <w:t xml:space="preserve"> può causare una serie di complicazioni, come dolore, infiammazione, gonfiore e ulcere.</w:t>
      </w:r>
      <w:r w:rsidR="00994A32">
        <w:rPr>
          <w:sz w:val="24"/>
          <w:szCs w:val="24"/>
        </w:rPr>
        <w:t xml:space="preserve"> </w:t>
      </w:r>
      <w:r w:rsidR="00994A32" w:rsidRPr="00994A32">
        <w:rPr>
          <w:sz w:val="24"/>
          <w:szCs w:val="24"/>
        </w:rPr>
        <w:t xml:space="preserve">Il vero pericolo è </w:t>
      </w:r>
      <w:r w:rsidR="00994A32">
        <w:rPr>
          <w:sz w:val="24"/>
          <w:szCs w:val="24"/>
        </w:rPr>
        <w:t xml:space="preserve">che </w:t>
      </w:r>
      <w:r w:rsidR="00994A32" w:rsidRPr="00994A32">
        <w:rPr>
          <w:sz w:val="24"/>
          <w:szCs w:val="24"/>
        </w:rPr>
        <w:t>se il coagulo si stacca, viaggia attraverso il sistema circolatorio</w:t>
      </w:r>
      <w:r w:rsidR="00100C7E">
        <w:rPr>
          <w:sz w:val="24"/>
          <w:szCs w:val="24"/>
        </w:rPr>
        <w:t>,</w:t>
      </w:r>
      <w:r w:rsidR="00994A32" w:rsidRPr="00994A32">
        <w:rPr>
          <w:sz w:val="24"/>
          <w:szCs w:val="24"/>
        </w:rPr>
        <w:t xml:space="preserve"> </w:t>
      </w:r>
      <w:r w:rsidR="00994A32">
        <w:rPr>
          <w:sz w:val="24"/>
          <w:szCs w:val="24"/>
        </w:rPr>
        <w:t>può</w:t>
      </w:r>
      <w:r w:rsidR="00994A32" w:rsidRPr="00994A32">
        <w:rPr>
          <w:sz w:val="24"/>
          <w:szCs w:val="24"/>
        </w:rPr>
        <w:t xml:space="preserve"> blocca</w:t>
      </w:r>
      <w:r w:rsidR="00994A32">
        <w:rPr>
          <w:sz w:val="24"/>
          <w:szCs w:val="24"/>
        </w:rPr>
        <w:t>re</w:t>
      </w:r>
      <w:r w:rsidR="00994A32" w:rsidRPr="00994A32">
        <w:rPr>
          <w:sz w:val="24"/>
          <w:szCs w:val="24"/>
        </w:rPr>
        <w:t xml:space="preserve"> l'arteria principale responsabile dell'apporto di sangue ai polmoni. </w:t>
      </w:r>
      <w:r w:rsidR="00F653D9">
        <w:rPr>
          <w:sz w:val="24"/>
          <w:szCs w:val="24"/>
        </w:rPr>
        <w:t>Fatto quest</w:t>
      </w:r>
      <w:r w:rsidR="00994A32" w:rsidRPr="00994A32">
        <w:rPr>
          <w:sz w:val="24"/>
          <w:szCs w:val="24"/>
        </w:rPr>
        <w:t>o noto come embolia polmonare. Se il coagulo è piccolo può causare danni ai polmoni. Un grande coagulo può fermare del tutto il flusso di sangue, il che può essere mortale.</w:t>
      </w:r>
    </w:p>
    <w:p w14:paraId="18A0FE14" w14:textId="4DE0176B" w:rsidR="008008E1" w:rsidRPr="00F653D9" w:rsidRDefault="008008E1" w:rsidP="00994A32">
      <w:pPr>
        <w:rPr>
          <w:b/>
          <w:bCs/>
          <w:sz w:val="24"/>
          <w:szCs w:val="24"/>
        </w:rPr>
      </w:pPr>
      <w:r>
        <w:rPr>
          <w:sz w:val="24"/>
          <w:szCs w:val="24"/>
        </w:rPr>
        <w:t xml:space="preserve">Secondo uno studio condotto dal professor </w:t>
      </w:r>
      <w:r>
        <w:rPr>
          <w:rFonts w:ascii="Segoe UI" w:hAnsi="Segoe UI" w:cs="Segoe UI"/>
          <w:color w:val="000000"/>
        </w:rPr>
        <w:t>Karlheinz Peter</w:t>
      </w:r>
      <w:r>
        <w:rPr>
          <w:rFonts w:ascii="Segoe UI" w:hAnsi="Segoe UI" w:cs="Segoe UI"/>
          <w:color w:val="000000"/>
        </w:rPr>
        <w:t xml:space="preserve"> </w:t>
      </w:r>
      <w:r w:rsidRPr="00F653D9">
        <w:rPr>
          <w:rFonts w:cstheme="minorHAnsi"/>
          <w:color w:val="FF0000"/>
          <w:sz w:val="18"/>
          <w:szCs w:val="18"/>
        </w:rPr>
        <w:t>(2)</w:t>
      </w:r>
      <w:r w:rsidRPr="008008E1">
        <w:rPr>
          <w:rFonts w:ascii="Segoe UI" w:hAnsi="Segoe UI" w:cs="Segoe UI"/>
          <w:color w:val="FF0000"/>
        </w:rPr>
        <w:t xml:space="preserve"> </w:t>
      </w:r>
      <w:r>
        <w:rPr>
          <w:rFonts w:ascii="Segoe UI" w:hAnsi="Segoe UI" w:cs="Segoe UI"/>
          <w:color w:val="000000"/>
        </w:rPr>
        <w:t>in merito</w:t>
      </w:r>
      <w:r w:rsidR="00F653D9">
        <w:rPr>
          <w:rFonts w:ascii="Segoe UI" w:hAnsi="Segoe UI" w:cs="Segoe UI"/>
          <w:color w:val="000000"/>
        </w:rPr>
        <w:t xml:space="preserve"> al DVT</w:t>
      </w:r>
      <w:r>
        <w:rPr>
          <w:rFonts w:ascii="Segoe UI" w:hAnsi="Segoe UI" w:cs="Segoe UI"/>
          <w:color w:val="000000"/>
        </w:rPr>
        <w:t xml:space="preserve"> vi sono </w:t>
      </w:r>
      <w:r w:rsidR="00994A32" w:rsidRPr="00C31ED5">
        <w:rPr>
          <w:i/>
          <w:iCs/>
          <w:sz w:val="24"/>
          <w:szCs w:val="24"/>
        </w:rPr>
        <w:t xml:space="preserve">"numeri abbastanza </w:t>
      </w:r>
      <w:r w:rsidRPr="00C31ED5">
        <w:rPr>
          <w:i/>
          <w:iCs/>
          <w:sz w:val="24"/>
          <w:szCs w:val="24"/>
        </w:rPr>
        <w:t>preoccupanti</w:t>
      </w:r>
      <w:r w:rsidR="00994A32" w:rsidRPr="00C31ED5">
        <w:rPr>
          <w:i/>
          <w:iCs/>
          <w:sz w:val="24"/>
          <w:szCs w:val="24"/>
        </w:rPr>
        <w:t>. Se si guarda alla trombosi venosa profonda asintomatica [dove non ci sono segni evidenti], ci sono studi che mostrano che si verifica fino al 10 per cento dei voli a lungo raggio"</w:t>
      </w:r>
      <w:r>
        <w:rPr>
          <w:sz w:val="24"/>
          <w:szCs w:val="24"/>
        </w:rPr>
        <w:t>. E quelli del professor Peter</w:t>
      </w:r>
      <w:r w:rsidR="00F653D9">
        <w:rPr>
          <w:sz w:val="24"/>
          <w:szCs w:val="24"/>
        </w:rPr>
        <w:t xml:space="preserve">, </w:t>
      </w:r>
      <w:r w:rsidR="00100C7E">
        <w:rPr>
          <w:sz w:val="24"/>
          <w:szCs w:val="24"/>
        </w:rPr>
        <w:t>il particolare va sottolineato</w:t>
      </w:r>
      <w:r w:rsidR="00F653D9">
        <w:rPr>
          <w:sz w:val="24"/>
          <w:szCs w:val="24"/>
        </w:rPr>
        <w:t>,</w:t>
      </w:r>
      <w:r>
        <w:rPr>
          <w:sz w:val="24"/>
          <w:szCs w:val="24"/>
        </w:rPr>
        <w:t xml:space="preserve"> si riferiscono a v</w:t>
      </w:r>
      <w:r w:rsidR="00F653D9">
        <w:rPr>
          <w:sz w:val="24"/>
          <w:szCs w:val="24"/>
        </w:rPr>
        <w:t>iaggi</w:t>
      </w:r>
      <w:r>
        <w:rPr>
          <w:sz w:val="24"/>
          <w:szCs w:val="24"/>
        </w:rPr>
        <w:t xml:space="preserve"> molto al di sotto</w:t>
      </w:r>
      <w:r w:rsidR="00C31ED5">
        <w:rPr>
          <w:sz w:val="24"/>
          <w:szCs w:val="24"/>
        </w:rPr>
        <w:t>, come ore di volo, di quelle</w:t>
      </w:r>
      <w:r>
        <w:rPr>
          <w:sz w:val="24"/>
          <w:szCs w:val="24"/>
        </w:rPr>
        <w:t xml:space="preserve"> prospettate dal Sunrise Project. </w:t>
      </w:r>
      <w:r w:rsidR="00100C7E">
        <w:rPr>
          <w:sz w:val="24"/>
          <w:szCs w:val="24"/>
        </w:rPr>
        <w:t>Ebbene s</w:t>
      </w:r>
      <w:r w:rsidRPr="00F653D9">
        <w:rPr>
          <w:b/>
          <w:bCs/>
          <w:sz w:val="24"/>
          <w:szCs w:val="24"/>
        </w:rPr>
        <w:t>e c’è una certezza</w:t>
      </w:r>
      <w:r w:rsidR="00F653D9" w:rsidRPr="00F653D9">
        <w:rPr>
          <w:b/>
          <w:bCs/>
          <w:sz w:val="24"/>
          <w:szCs w:val="24"/>
        </w:rPr>
        <w:t xml:space="preserve"> che ci sentiamo di avanzare</w:t>
      </w:r>
      <w:r w:rsidRPr="00F653D9">
        <w:rPr>
          <w:b/>
          <w:bCs/>
          <w:sz w:val="24"/>
          <w:szCs w:val="24"/>
        </w:rPr>
        <w:t xml:space="preserve"> è che sull’Airbus 350-1000 di Qantas sarà assolutamente improponibile suggerire ai passeggeri di rimanere con la cintura allacciata.</w:t>
      </w:r>
    </w:p>
    <w:p w14:paraId="5E24CC62" w14:textId="44C1BFAA" w:rsidR="006477EB" w:rsidRDefault="006477EB" w:rsidP="00F653D9"/>
    <w:p w14:paraId="59BE93DF" w14:textId="28FA5D8C" w:rsidR="006477EB" w:rsidRDefault="008008E1" w:rsidP="006477EB">
      <w:pPr>
        <w:pStyle w:val="Paragrafoelenco"/>
        <w:numPr>
          <w:ilvl w:val="0"/>
          <w:numId w:val="1"/>
        </w:numPr>
        <w:rPr>
          <w:sz w:val="20"/>
          <w:szCs w:val="20"/>
        </w:rPr>
      </w:pPr>
      <w:hyperlink r:id="rId10" w:history="1">
        <w:r w:rsidRPr="00973E95">
          <w:rPr>
            <w:rStyle w:val="Collegamentoipertestuale"/>
            <w:sz w:val="20"/>
            <w:szCs w:val="20"/>
          </w:rPr>
          <w:t>https://www.aircraftinteriorsinternational.com/news/aircraft-seating/molon-labe-pitches-its-s2-stagger-seat-for-qantas-project-sunrise.html</w:t>
        </w:r>
      </w:hyperlink>
    </w:p>
    <w:p w14:paraId="51055777" w14:textId="2450D0DE" w:rsidR="008008E1" w:rsidRDefault="00F653D9" w:rsidP="006477EB">
      <w:pPr>
        <w:pStyle w:val="Paragrafoelenco"/>
        <w:numPr>
          <w:ilvl w:val="0"/>
          <w:numId w:val="1"/>
        </w:numPr>
        <w:rPr>
          <w:sz w:val="20"/>
          <w:szCs w:val="20"/>
        </w:rPr>
      </w:pPr>
      <w:hyperlink r:id="rId11" w:history="1">
        <w:r w:rsidRPr="00973E95">
          <w:rPr>
            <w:rStyle w:val="Collegamentoipertestuale"/>
            <w:sz w:val="20"/>
            <w:szCs w:val="20"/>
          </w:rPr>
          <w:t>https://www.abc.net.au/news/health/2016-12-17/long-haul-flights-to-london-and-dvt/8128080</w:t>
        </w:r>
      </w:hyperlink>
    </w:p>
    <w:p w14:paraId="4B698953" w14:textId="31A755D8" w:rsidR="00F653D9" w:rsidRDefault="00F653D9" w:rsidP="00F653D9">
      <w:pPr>
        <w:rPr>
          <w:sz w:val="20"/>
          <w:szCs w:val="20"/>
        </w:rPr>
      </w:pPr>
    </w:p>
    <w:p w14:paraId="7B9506CC" w14:textId="1F32BD51" w:rsidR="00F653D9" w:rsidRDefault="00F653D9" w:rsidP="00F653D9">
      <w:pPr>
        <w:rPr>
          <w:sz w:val="20"/>
          <w:szCs w:val="20"/>
        </w:rPr>
      </w:pPr>
    </w:p>
    <w:p w14:paraId="789593FB" w14:textId="0FB1630E" w:rsidR="00F653D9" w:rsidRDefault="00F653D9" w:rsidP="00F653D9">
      <w:pPr>
        <w:rPr>
          <w:sz w:val="16"/>
          <w:szCs w:val="16"/>
        </w:rPr>
      </w:pPr>
      <w:r>
        <w:rPr>
          <w:sz w:val="16"/>
          <w:szCs w:val="16"/>
        </w:rPr>
        <w:t xml:space="preserve">08/05/2022 </w:t>
      </w:r>
    </w:p>
    <w:p w14:paraId="2331BA0C" w14:textId="45BB2D69" w:rsidR="00F653D9" w:rsidRDefault="00F653D9" w:rsidP="00F653D9">
      <w:pPr>
        <w:rPr>
          <w:sz w:val="16"/>
          <w:szCs w:val="16"/>
        </w:rPr>
      </w:pPr>
    </w:p>
    <w:p w14:paraId="38C9E0D3" w14:textId="4DB524A2" w:rsidR="00F653D9" w:rsidRDefault="00F653D9" w:rsidP="00F653D9">
      <w:pPr>
        <w:rPr>
          <w:b/>
          <w:bCs/>
          <w:i/>
          <w:iCs/>
          <w:color w:val="2E74B5" w:themeColor="accent5" w:themeShade="BF"/>
          <w:sz w:val="16"/>
          <w:szCs w:val="16"/>
        </w:rPr>
      </w:pPr>
      <w:r>
        <w:rPr>
          <w:sz w:val="16"/>
          <w:szCs w:val="16"/>
        </w:rPr>
        <w:tab/>
      </w:r>
      <w:r>
        <w:rPr>
          <w:sz w:val="16"/>
          <w:szCs w:val="16"/>
        </w:rPr>
        <w:tab/>
      </w:r>
      <w:r>
        <w:rPr>
          <w:sz w:val="16"/>
          <w:szCs w:val="16"/>
        </w:rPr>
        <w:tab/>
      </w:r>
      <w:r>
        <w:rPr>
          <w:sz w:val="16"/>
          <w:szCs w:val="16"/>
        </w:rPr>
        <w:tab/>
      </w:r>
      <w:hyperlink r:id="rId12" w:history="1">
        <w:r w:rsidR="007A3F8A" w:rsidRPr="00973E95">
          <w:rPr>
            <w:rStyle w:val="Collegamentoipertestuale"/>
            <w:b/>
            <w:bCs/>
            <w:i/>
            <w:iCs/>
            <w:color w:val="034990" w:themeColor="hyperlink" w:themeShade="BF"/>
            <w:sz w:val="16"/>
            <w:szCs w:val="16"/>
          </w:rPr>
          <w:t>www.Aviation-Industry-News.com</w:t>
        </w:r>
      </w:hyperlink>
    </w:p>
    <w:p w14:paraId="433614D8" w14:textId="394B2E53" w:rsidR="007A3F8A" w:rsidRDefault="007A3F8A" w:rsidP="00F653D9">
      <w:pPr>
        <w:rPr>
          <w:b/>
          <w:bCs/>
          <w:i/>
          <w:iCs/>
          <w:color w:val="2E74B5" w:themeColor="accent5" w:themeShade="BF"/>
          <w:sz w:val="16"/>
          <w:szCs w:val="16"/>
        </w:rPr>
      </w:pPr>
    </w:p>
    <w:p w14:paraId="143CE6F8" w14:textId="7F757023" w:rsidR="007A3F8A" w:rsidRDefault="007A3F8A" w:rsidP="00F653D9">
      <w:pPr>
        <w:rPr>
          <w:b/>
          <w:bCs/>
          <w:i/>
          <w:iCs/>
          <w:color w:val="2E74B5" w:themeColor="accent5" w:themeShade="BF"/>
          <w:sz w:val="16"/>
          <w:szCs w:val="16"/>
        </w:rPr>
      </w:pPr>
    </w:p>
    <w:p w14:paraId="575BE9D2" w14:textId="4092A6D0" w:rsidR="007A3F8A" w:rsidRDefault="007A3F8A" w:rsidP="00F653D9">
      <w:pPr>
        <w:rPr>
          <w:b/>
          <w:bCs/>
          <w:i/>
          <w:iCs/>
          <w:color w:val="2E74B5" w:themeColor="accent5" w:themeShade="BF"/>
          <w:sz w:val="16"/>
          <w:szCs w:val="16"/>
        </w:rPr>
      </w:pPr>
    </w:p>
    <w:p w14:paraId="55163F52" w14:textId="51880AC0" w:rsidR="00C31ED5" w:rsidRDefault="00C31ED5" w:rsidP="00F653D9">
      <w:pPr>
        <w:rPr>
          <w:b/>
          <w:bCs/>
          <w:i/>
          <w:iCs/>
          <w:color w:val="2E74B5" w:themeColor="accent5" w:themeShade="BF"/>
          <w:sz w:val="16"/>
          <w:szCs w:val="16"/>
        </w:rPr>
      </w:pPr>
    </w:p>
    <w:p w14:paraId="6B11390B" w14:textId="77777777" w:rsidR="00C31ED5" w:rsidRDefault="00C31ED5" w:rsidP="00F653D9">
      <w:pPr>
        <w:rPr>
          <w:b/>
          <w:bCs/>
          <w:i/>
          <w:iCs/>
          <w:color w:val="2E74B5" w:themeColor="accent5" w:themeShade="BF"/>
          <w:sz w:val="16"/>
          <w:szCs w:val="16"/>
        </w:rPr>
      </w:pPr>
    </w:p>
    <w:p w14:paraId="5A0A61B1" w14:textId="748703CF" w:rsidR="007A3F8A" w:rsidRDefault="007A3F8A" w:rsidP="00F653D9">
      <w:pPr>
        <w:rPr>
          <w:b/>
          <w:bCs/>
          <w:i/>
          <w:iCs/>
          <w:color w:val="2E74B5" w:themeColor="accent5" w:themeShade="BF"/>
          <w:sz w:val="16"/>
          <w:szCs w:val="16"/>
        </w:rPr>
      </w:pPr>
    </w:p>
    <w:p w14:paraId="7AAA0EC3" w14:textId="2FA1FDF5" w:rsidR="007A3F8A" w:rsidRPr="006148C2" w:rsidRDefault="006148C2" w:rsidP="006148C2">
      <w:pPr>
        <w:pBdr>
          <w:top w:val="single" w:sz="12" w:space="1" w:color="auto"/>
          <w:left w:val="single" w:sz="12" w:space="4" w:color="auto"/>
          <w:bottom w:val="single" w:sz="12" w:space="1" w:color="auto"/>
          <w:right w:val="single" w:sz="12" w:space="4" w:color="auto"/>
        </w:pBdr>
        <w:rPr>
          <w:b/>
          <w:bCs/>
          <w:i/>
          <w:iCs/>
          <w:color w:val="2E74B5" w:themeColor="accent5" w:themeShade="BF"/>
          <w:sz w:val="28"/>
          <w:szCs w:val="28"/>
        </w:rPr>
      </w:pPr>
      <w:r>
        <w:rPr>
          <w:b/>
          <w:bCs/>
          <w:i/>
          <w:iCs/>
          <w:color w:val="2E74B5" w:themeColor="accent5" w:themeShade="BF"/>
          <w:sz w:val="28"/>
          <w:szCs w:val="28"/>
        </w:rPr>
        <w:t xml:space="preserve">                         </w:t>
      </w:r>
      <w:r w:rsidR="007A3F8A" w:rsidRPr="006148C2">
        <w:rPr>
          <w:b/>
          <w:bCs/>
          <w:i/>
          <w:iCs/>
          <w:color w:val="2E74B5" w:themeColor="accent5" w:themeShade="BF"/>
          <w:sz w:val="28"/>
          <w:szCs w:val="28"/>
        </w:rPr>
        <w:t xml:space="preserve">In tutte le librerie o direttamente dall’editore è </w:t>
      </w:r>
      <w:r>
        <w:rPr>
          <w:b/>
          <w:bCs/>
          <w:i/>
          <w:iCs/>
          <w:color w:val="2E74B5" w:themeColor="accent5" w:themeShade="BF"/>
          <w:sz w:val="28"/>
          <w:szCs w:val="28"/>
        </w:rPr>
        <w:t xml:space="preserve">ora </w:t>
      </w:r>
      <w:r w:rsidR="007A3F8A" w:rsidRPr="006148C2">
        <w:rPr>
          <w:b/>
          <w:bCs/>
          <w:i/>
          <w:iCs/>
          <w:color w:val="2E74B5" w:themeColor="accent5" w:themeShade="BF"/>
          <w:sz w:val="28"/>
          <w:szCs w:val="28"/>
        </w:rPr>
        <w:t>disponibile:</w:t>
      </w:r>
    </w:p>
    <w:p w14:paraId="047ACAA5" w14:textId="75BCD376" w:rsidR="007A3F8A" w:rsidRDefault="007A3F8A" w:rsidP="006148C2">
      <w:pPr>
        <w:pBdr>
          <w:top w:val="single" w:sz="12" w:space="1" w:color="auto"/>
          <w:left w:val="single" w:sz="12" w:space="4" w:color="auto"/>
          <w:bottom w:val="single" w:sz="12" w:space="1" w:color="auto"/>
          <w:right w:val="single" w:sz="12" w:space="4" w:color="auto"/>
        </w:pBdr>
        <w:rPr>
          <w:b/>
          <w:bCs/>
          <w:i/>
          <w:iCs/>
          <w:color w:val="2E74B5" w:themeColor="accent5" w:themeShade="BF"/>
          <w:sz w:val="16"/>
          <w:szCs w:val="16"/>
        </w:rPr>
      </w:pPr>
    </w:p>
    <w:p w14:paraId="6809468F" w14:textId="2B3BFFF9" w:rsidR="007A3F8A" w:rsidRDefault="007A3F8A" w:rsidP="006148C2">
      <w:pPr>
        <w:pBdr>
          <w:top w:val="single" w:sz="12" w:space="1" w:color="auto"/>
          <w:left w:val="single" w:sz="12" w:space="4" w:color="auto"/>
          <w:bottom w:val="single" w:sz="12" w:space="1" w:color="auto"/>
          <w:right w:val="single" w:sz="12" w:space="4" w:color="auto"/>
        </w:pBdr>
        <w:rPr>
          <w:b/>
          <w:bCs/>
          <w:i/>
          <w:iCs/>
          <w:color w:val="2E74B5" w:themeColor="accent5" w:themeShade="BF"/>
          <w:sz w:val="16"/>
          <w:szCs w:val="16"/>
        </w:rPr>
      </w:pPr>
      <w:r>
        <w:rPr>
          <w:b/>
          <w:bCs/>
          <w:i/>
          <w:iCs/>
          <w:noProof/>
          <w:color w:val="5B9BD5" w:themeColor="accent5"/>
          <w:sz w:val="16"/>
          <w:szCs w:val="16"/>
        </w:rPr>
        <w:drawing>
          <wp:inline distT="0" distB="0" distL="0" distR="0" wp14:anchorId="735724A1" wp14:editId="7F7BF10A">
            <wp:extent cx="2289600" cy="3052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600" cy="3052800"/>
                    </a:xfrm>
                    <a:prstGeom prst="rect">
                      <a:avLst/>
                    </a:prstGeom>
                  </pic:spPr>
                </pic:pic>
              </a:graphicData>
            </a:graphic>
          </wp:inline>
        </w:drawing>
      </w:r>
      <w:r>
        <w:rPr>
          <w:b/>
          <w:bCs/>
          <w:i/>
          <w:iCs/>
          <w:color w:val="2E74B5" w:themeColor="accent5" w:themeShade="BF"/>
          <w:sz w:val="16"/>
          <w:szCs w:val="16"/>
        </w:rPr>
        <w:t xml:space="preserve">      </w:t>
      </w:r>
      <w:r>
        <w:rPr>
          <w:b/>
          <w:bCs/>
          <w:i/>
          <w:iCs/>
          <w:noProof/>
          <w:color w:val="5B9BD5" w:themeColor="accent5"/>
          <w:sz w:val="16"/>
          <w:szCs w:val="16"/>
        </w:rPr>
        <w:drawing>
          <wp:inline distT="0" distB="0" distL="0" distR="0" wp14:anchorId="25C4C032" wp14:editId="4F9A13E0">
            <wp:extent cx="2901600" cy="27252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1600" cy="2725200"/>
                    </a:xfrm>
                    <a:prstGeom prst="rect">
                      <a:avLst/>
                    </a:prstGeom>
                  </pic:spPr>
                </pic:pic>
              </a:graphicData>
            </a:graphic>
          </wp:inline>
        </w:drawing>
      </w:r>
    </w:p>
    <w:p w14:paraId="37D7B4F2" w14:textId="6945784F" w:rsidR="006148C2" w:rsidRDefault="006148C2" w:rsidP="006148C2">
      <w:pPr>
        <w:pBdr>
          <w:top w:val="single" w:sz="12" w:space="1" w:color="auto"/>
          <w:left w:val="single" w:sz="12" w:space="4" w:color="auto"/>
          <w:bottom w:val="single" w:sz="12" w:space="1" w:color="auto"/>
          <w:right w:val="single" w:sz="12" w:space="4" w:color="auto"/>
        </w:pBdr>
        <w:rPr>
          <w:b/>
          <w:bCs/>
          <w:i/>
          <w:iCs/>
          <w:color w:val="2E74B5" w:themeColor="accent5" w:themeShade="BF"/>
          <w:sz w:val="16"/>
          <w:szCs w:val="16"/>
        </w:rPr>
      </w:pPr>
    </w:p>
    <w:p w14:paraId="29256B15" w14:textId="0AFFC9F4" w:rsidR="006148C2" w:rsidRPr="006148C2" w:rsidRDefault="006148C2" w:rsidP="006148C2">
      <w:pPr>
        <w:pBdr>
          <w:top w:val="single" w:sz="12" w:space="1" w:color="auto"/>
          <w:left w:val="single" w:sz="12" w:space="4" w:color="auto"/>
          <w:bottom w:val="single" w:sz="12" w:space="1" w:color="auto"/>
          <w:right w:val="single" w:sz="12" w:space="4" w:color="auto"/>
        </w:pBdr>
        <w:rPr>
          <w:b/>
          <w:bCs/>
          <w:i/>
          <w:iCs/>
          <w:color w:val="2E74B5" w:themeColor="accent5" w:themeShade="BF"/>
          <w:sz w:val="18"/>
          <w:szCs w:val="18"/>
        </w:rPr>
      </w:pPr>
      <w:r>
        <w:rPr>
          <w:b/>
          <w:bCs/>
          <w:i/>
          <w:iCs/>
          <w:color w:val="2E74B5" w:themeColor="accent5" w:themeShade="BF"/>
          <w:sz w:val="16"/>
          <w:szCs w:val="16"/>
        </w:rPr>
        <w:tab/>
      </w:r>
      <w:r>
        <w:rPr>
          <w:b/>
          <w:bCs/>
          <w:i/>
          <w:iCs/>
          <w:color w:val="2E74B5" w:themeColor="accent5" w:themeShade="BF"/>
          <w:sz w:val="16"/>
          <w:szCs w:val="16"/>
        </w:rPr>
        <w:tab/>
      </w:r>
      <w:r>
        <w:rPr>
          <w:b/>
          <w:bCs/>
          <w:i/>
          <w:iCs/>
          <w:color w:val="2E74B5" w:themeColor="accent5" w:themeShade="BF"/>
          <w:sz w:val="16"/>
          <w:szCs w:val="16"/>
        </w:rPr>
        <w:tab/>
      </w:r>
      <w:r>
        <w:rPr>
          <w:b/>
          <w:bCs/>
          <w:i/>
          <w:iCs/>
          <w:color w:val="2E74B5" w:themeColor="accent5" w:themeShade="BF"/>
          <w:sz w:val="16"/>
          <w:szCs w:val="16"/>
        </w:rPr>
        <w:tab/>
      </w:r>
      <w:r>
        <w:rPr>
          <w:b/>
          <w:bCs/>
          <w:i/>
          <w:iCs/>
          <w:color w:val="2E74B5" w:themeColor="accent5" w:themeShade="BF"/>
          <w:sz w:val="16"/>
          <w:szCs w:val="16"/>
        </w:rPr>
        <w:tab/>
      </w:r>
      <w:r w:rsidRPr="006148C2">
        <w:rPr>
          <w:b/>
          <w:bCs/>
          <w:i/>
          <w:iCs/>
          <w:color w:val="2E74B5" w:themeColor="accent5" w:themeShade="BF"/>
          <w:sz w:val="18"/>
          <w:szCs w:val="18"/>
        </w:rPr>
        <w:t>info@ibneditore.it</w:t>
      </w:r>
    </w:p>
    <w:p w14:paraId="08CD27D6" w14:textId="77777777" w:rsidR="00F653D9" w:rsidRPr="006477EB" w:rsidRDefault="00F653D9" w:rsidP="00F653D9">
      <w:pPr>
        <w:pStyle w:val="Paragrafoelenco"/>
        <w:rPr>
          <w:sz w:val="20"/>
          <w:szCs w:val="20"/>
        </w:rPr>
      </w:pPr>
    </w:p>
    <w:sectPr w:rsidR="00F653D9" w:rsidRPr="006477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D225B"/>
    <w:multiLevelType w:val="hybridMultilevel"/>
    <w:tmpl w:val="D400835A"/>
    <w:lvl w:ilvl="0" w:tplc="CAB897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093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5B"/>
    <w:rsid w:val="00024D70"/>
    <w:rsid w:val="000466FD"/>
    <w:rsid w:val="00100C7E"/>
    <w:rsid w:val="00187207"/>
    <w:rsid w:val="002173B6"/>
    <w:rsid w:val="00244296"/>
    <w:rsid w:val="00246B07"/>
    <w:rsid w:val="002650EE"/>
    <w:rsid w:val="0028032A"/>
    <w:rsid w:val="00295CEE"/>
    <w:rsid w:val="002F4E58"/>
    <w:rsid w:val="0038166E"/>
    <w:rsid w:val="003C04A9"/>
    <w:rsid w:val="00456597"/>
    <w:rsid w:val="00460273"/>
    <w:rsid w:val="004B7918"/>
    <w:rsid w:val="004D4BBB"/>
    <w:rsid w:val="00573987"/>
    <w:rsid w:val="005B0D6D"/>
    <w:rsid w:val="005B7CB3"/>
    <w:rsid w:val="005F677A"/>
    <w:rsid w:val="006148C2"/>
    <w:rsid w:val="0062355C"/>
    <w:rsid w:val="006477EB"/>
    <w:rsid w:val="006A188C"/>
    <w:rsid w:val="006F0F1C"/>
    <w:rsid w:val="00715C08"/>
    <w:rsid w:val="0077448A"/>
    <w:rsid w:val="007A3F8A"/>
    <w:rsid w:val="007C2A0D"/>
    <w:rsid w:val="007D163E"/>
    <w:rsid w:val="008008E1"/>
    <w:rsid w:val="00827A8B"/>
    <w:rsid w:val="00854E0B"/>
    <w:rsid w:val="008730CF"/>
    <w:rsid w:val="00892590"/>
    <w:rsid w:val="008C2717"/>
    <w:rsid w:val="009028E5"/>
    <w:rsid w:val="0092063B"/>
    <w:rsid w:val="009516FB"/>
    <w:rsid w:val="00994A32"/>
    <w:rsid w:val="009A7B8F"/>
    <w:rsid w:val="00AA27EC"/>
    <w:rsid w:val="00AE1AA0"/>
    <w:rsid w:val="00B3245C"/>
    <w:rsid w:val="00B61EDB"/>
    <w:rsid w:val="00B93259"/>
    <w:rsid w:val="00BF17FD"/>
    <w:rsid w:val="00C31ED5"/>
    <w:rsid w:val="00CF25C0"/>
    <w:rsid w:val="00D74579"/>
    <w:rsid w:val="00DC72A2"/>
    <w:rsid w:val="00DD5764"/>
    <w:rsid w:val="00E02E5B"/>
    <w:rsid w:val="00E60C5D"/>
    <w:rsid w:val="00E85BBE"/>
    <w:rsid w:val="00E95DF4"/>
    <w:rsid w:val="00EC0DD7"/>
    <w:rsid w:val="00F10223"/>
    <w:rsid w:val="00F175F0"/>
    <w:rsid w:val="00F51C2C"/>
    <w:rsid w:val="00F653D9"/>
    <w:rsid w:val="00F745EB"/>
    <w:rsid w:val="00F841AD"/>
    <w:rsid w:val="00FF5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D419"/>
  <w15:chartTrackingRefBased/>
  <w15:docId w15:val="{22F8DF76-9368-404F-8D1F-01FCE97F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02E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38166E"/>
    <w:rPr>
      <w:color w:val="0563C1" w:themeColor="hyperlink"/>
      <w:u w:val="single"/>
    </w:rPr>
  </w:style>
  <w:style w:type="character" w:styleId="Menzionenonrisolta">
    <w:name w:val="Unresolved Mention"/>
    <w:basedOn w:val="Carpredefinitoparagrafo"/>
    <w:uiPriority w:val="99"/>
    <w:semiHidden/>
    <w:unhideWhenUsed/>
    <w:rsid w:val="0038166E"/>
    <w:rPr>
      <w:color w:val="605E5C"/>
      <w:shd w:val="clear" w:color="auto" w:fill="E1DFDD"/>
    </w:rPr>
  </w:style>
  <w:style w:type="paragraph" w:styleId="Paragrafoelenco">
    <w:name w:val="List Paragraph"/>
    <w:basedOn w:val="Normale"/>
    <w:uiPriority w:val="34"/>
    <w:qFormat/>
    <w:rsid w:val="00647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5614">
      <w:bodyDiv w:val="1"/>
      <w:marLeft w:val="0"/>
      <w:marRight w:val="0"/>
      <w:marTop w:val="0"/>
      <w:marBottom w:val="0"/>
      <w:divBdr>
        <w:top w:val="none" w:sz="0" w:space="0" w:color="auto"/>
        <w:left w:val="none" w:sz="0" w:space="0" w:color="auto"/>
        <w:bottom w:val="none" w:sz="0" w:space="0" w:color="auto"/>
        <w:right w:val="none" w:sz="0" w:space="0" w:color="auto"/>
      </w:divBdr>
      <w:divsChild>
        <w:div w:id="216284413">
          <w:marLeft w:val="0"/>
          <w:marRight w:val="0"/>
          <w:marTop w:val="0"/>
          <w:marBottom w:val="0"/>
          <w:divBdr>
            <w:top w:val="none" w:sz="0" w:space="0" w:color="auto"/>
            <w:left w:val="none" w:sz="0" w:space="0" w:color="auto"/>
            <w:bottom w:val="none" w:sz="0" w:space="0" w:color="auto"/>
            <w:right w:val="none" w:sz="0" w:space="0" w:color="auto"/>
          </w:divBdr>
          <w:divsChild>
            <w:div w:id="714164456">
              <w:marLeft w:val="0"/>
              <w:marRight w:val="0"/>
              <w:marTop w:val="0"/>
              <w:marBottom w:val="0"/>
              <w:divBdr>
                <w:top w:val="none" w:sz="0" w:space="0" w:color="auto"/>
                <w:left w:val="none" w:sz="0" w:space="0" w:color="auto"/>
                <w:bottom w:val="none" w:sz="0" w:space="0" w:color="auto"/>
                <w:right w:val="none" w:sz="0" w:space="0" w:color="auto"/>
              </w:divBdr>
              <w:divsChild>
                <w:div w:id="1866556691">
                  <w:marLeft w:val="0"/>
                  <w:marRight w:val="0"/>
                  <w:marTop w:val="0"/>
                  <w:marBottom w:val="0"/>
                  <w:divBdr>
                    <w:top w:val="none" w:sz="0" w:space="0" w:color="auto"/>
                    <w:left w:val="none" w:sz="0" w:space="0" w:color="auto"/>
                    <w:bottom w:val="none" w:sz="0" w:space="0" w:color="auto"/>
                    <w:right w:val="none" w:sz="0" w:space="0" w:color="auto"/>
                  </w:divBdr>
                  <w:divsChild>
                    <w:div w:id="1229000374">
                      <w:marLeft w:val="0"/>
                      <w:marRight w:val="0"/>
                      <w:marTop w:val="0"/>
                      <w:marBottom w:val="0"/>
                      <w:divBdr>
                        <w:top w:val="none" w:sz="0" w:space="0" w:color="auto"/>
                        <w:left w:val="none" w:sz="0" w:space="0" w:color="auto"/>
                        <w:bottom w:val="none" w:sz="0" w:space="0" w:color="auto"/>
                        <w:right w:val="none" w:sz="0" w:space="0" w:color="auto"/>
                      </w:divBdr>
                      <w:divsChild>
                        <w:div w:id="1384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363831">
          <w:marLeft w:val="0"/>
          <w:marRight w:val="0"/>
          <w:marTop w:val="0"/>
          <w:marBottom w:val="0"/>
          <w:divBdr>
            <w:top w:val="none" w:sz="0" w:space="0" w:color="auto"/>
            <w:left w:val="none" w:sz="0" w:space="0" w:color="auto"/>
            <w:bottom w:val="none" w:sz="0" w:space="0" w:color="auto"/>
            <w:right w:val="none" w:sz="0" w:space="0" w:color="auto"/>
          </w:divBdr>
          <w:divsChild>
            <w:div w:id="620261068">
              <w:marLeft w:val="0"/>
              <w:marRight w:val="0"/>
              <w:marTop w:val="0"/>
              <w:marBottom w:val="0"/>
              <w:divBdr>
                <w:top w:val="none" w:sz="0" w:space="0" w:color="auto"/>
                <w:left w:val="none" w:sz="0" w:space="0" w:color="auto"/>
                <w:bottom w:val="none" w:sz="0" w:space="0" w:color="auto"/>
                <w:right w:val="none" w:sz="0" w:space="0" w:color="auto"/>
              </w:divBdr>
              <w:divsChild>
                <w:div w:id="347874160">
                  <w:marLeft w:val="0"/>
                  <w:marRight w:val="0"/>
                  <w:marTop w:val="0"/>
                  <w:marBottom w:val="0"/>
                  <w:divBdr>
                    <w:top w:val="none" w:sz="0" w:space="0" w:color="auto"/>
                    <w:left w:val="none" w:sz="0" w:space="0" w:color="auto"/>
                    <w:bottom w:val="none" w:sz="0" w:space="0" w:color="auto"/>
                    <w:right w:val="none" w:sz="0" w:space="0" w:color="auto"/>
                  </w:divBdr>
                  <w:divsChild>
                    <w:div w:id="1337806267">
                      <w:marLeft w:val="0"/>
                      <w:marRight w:val="0"/>
                      <w:marTop w:val="0"/>
                      <w:marBottom w:val="300"/>
                      <w:divBdr>
                        <w:top w:val="none" w:sz="0" w:space="0" w:color="auto"/>
                        <w:left w:val="none" w:sz="0" w:space="0" w:color="auto"/>
                        <w:bottom w:val="none" w:sz="0" w:space="0" w:color="auto"/>
                        <w:right w:val="none" w:sz="0" w:space="0" w:color="auto"/>
                      </w:divBdr>
                      <w:divsChild>
                        <w:div w:id="13916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4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viation-Industry-New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bc.net.au/news/health/2016-12-17/long-haul-flights-to-london-and-dvt/81280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ircraftinteriorsinternational.com/news/aircraft-seating/molon-labe-pitches-its-s2-stagger-seat-for-qantas-project-sunrise.html"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D803-E243-4368-8E1F-704449C3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1062</Words>
  <Characters>6057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cp:revision>
  <dcterms:created xsi:type="dcterms:W3CDTF">2022-05-08T08:31:00Z</dcterms:created>
  <dcterms:modified xsi:type="dcterms:W3CDTF">2022-05-08T08:31:00Z</dcterms:modified>
</cp:coreProperties>
</file>