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1F" w:rsidRDefault="00AD4E1F" w:rsidP="00407C8C">
      <w:pPr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C8C">
        <w:rPr>
          <w:b/>
          <w:color w:val="00B0F0"/>
          <w:sz w:val="28"/>
          <w:szCs w:val="28"/>
        </w:rPr>
        <w:t xml:space="preserve">                           </w:t>
      </w:r>
    </w:p>
    <w:p w:rsidR="00AD4E1F" w:rsidRDefault="00407C8C" w:rsidP="00407C8C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  <w:r w:rsidR="00AD4E1F">
        <w:rPr>
          <w:b/>
          <w:color w:val="00B0F0"/>
          <w:sz w:val="28"/>
          <w:szCs w:val="28"/>
        </w:rPr>
        <w:tab/>
      </w:r>
      <w:r w:rsidR="00AD4E1F">
        <w:rPr>
          <w:b/>
          <w:color w:val="00B0F0"/>
          <w:sz w:val="28"/>
          <w:szCs w:val="28"/>
        </w:rPr>
        <w:tab/>
      </w:r>
      <w:r w:rsidR="00AD4E1F">
        <w:rPr>
          <w:b/>
          <w:color w:val="00B0F0"/>
          <w:sz w:val="28"/>
          <w:szCs w:val="28"/>
        </w:rPr>
        <w:tab/>
      </w:r>
    </w:p>
    <w:p w:rsidR="001425DC" w:rsidRPr="00407C8C" w:rsidRDefault="00AD4E1F" w:rsidP="00AD4E1F">
      <w:pPr>
        <w:ind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</w:t>
      </w:r>
      <w:r w:rsidR="00407C8C">
        <w:rPr>
          <w:b/>
          <w:color w:val="00B0F0"/>
          <w:sz w:val="28"/>
          <w:szCs w:val="28"/>
        </w:rPr>
        <w:t xml:space="preserve"> </w:t>
      </w:r>
      <w:r w:rsidR="00407C8C" w:rsidRPr="00407C8C">
        <w:rPr>
          <w:b/>
          <w:color w:val="00B0F0"/>
          <w:sz w:val="28"/>
          <w:szCs w:val="28"/>
        </w:rPr>
        <w:t xml:space="preserve">COME INTERPRETARE </w:t>
      </w:r>
      <w:r w:rsidR="001425DC" w:rsidRPr="00407C8C">
        <w:rPr>
          <w:b/>
          <w:color w:val="00B0F0"/>
          <w:sz w:val="28"/>
          <w:szCs w:val="28"/>
        </w:rPr>
        <w:t>I LIVELLI DI ALLERTA USA</w:t>
      </w:r>
    </w:p>
    <w:p w:rsidR="001425DC" w:rsidRDefault="001425DC" w:rsidP="001425DC"/>
    <w:p w:rsidR="001425DC" w:rsidRDefault="001425DC" w:rsidP="001425DC">
      <w:r>
        <w:t>Sta facendo molto scalpore la notizia del volo American Airlines 198 che avrebbe dovuto operare sabato 29 febbraio dal Kennedy a Malpensa il quale è stato cancellato mentre i passeggeri si stavano già imbarcando.</w:t>
      </w:r>
    </w:p>
    <w:p w:rsidR="001425DC" w:rsidRDefault="001425DC" w:rsidP="001425DC">
      <w:r>
        <w:t xml:space="preserve">Abbiamo letto titoli nostrani che citavano “la paura” dell’equipaggio a volare su Milano.  Crediamo che un tale titolo sia alquanto inopportuno tenendo conto che poche ore prima il Dipartimento di Stato Usa aveva innalzato </w:t>
      </w:r>
      <w:r w:rsidR="004227B3">
        <w:t>il livello di allerta a “4” ovvero al massimo. Come possiamo vedere dalla sottostante immagine tale livello significa “non viaggiare”.</w:t>
      </w:r>
    </w:p>
    <w:p w:rsidR="004227B3" w:rsidRDefault="004227B3" w:rsidP="004227B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76800" cy="1504800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leertImmag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7B3" w:rsidRDefault="004227B3" w:rsidP="001425DC"/>
    <w:p w:rsidR="004227B3" w:rsidRPr="00DB2DF7" w:rsidRDefault="004227B3" w:rsidP="00407C8C">
      <w:pPr>
        <w:spacing w:after="0"/>
        <w:rPr>
          <w:sz w:val="24"/>
          <w:szCs w:val="24"/>
        </w:rPr>
      </w:pPr>
      <w:r w:rsidRPr="00DB2DF7">
        <w:rPr>
          <w:sz w:val="24"/>
          <w:szCs w:val="24"/>
        </w:rPr>
        <w:t xml:space="preserve">Va precisato che tale avvertimento </w:t>
      </w:r>
      <w:r w:rsidRPr="00DB2DF7">
        <w:rPr>
          <w:sz w:val="24"/>
          <w:szCs w:val="24"/>
          <w:u w:val="single"/>
        </w:rPr>
        <w:t xml:space="preserve">non si riferisce alla compagnia aerea quanto invece ai cittadini americani.  </w:t>
      </w:r>
      <w:r w:rsidRPr="00DB2DF7">
        <w:rPr>
          <w:sz w:val="24"/>
          <w:szCs w:val="24"/>
        </w:rPr>
        <w:t xml:space="preserve">Tale distinzione è molto importante per far capire che non si tratta di divieto di voli tra un Paese e l’altro quanto piuttosto di un suggerimento che il Dipartimento di Stato fornisce </w:t>
      </w:r>
      <w:r w:rsidRPr="00B71412">
        <w:rPr>
          <w:sz w:val="24"/>
          <w:szCs w:val="24"/>
          <w:u w:val="single"/>
        </w:rPr>
        <w:t>ai suoi cittadini</w:t>
      </w:r>
      <w:r w:rsidRPr="00DB2DF7">
        <w:rPr>
          <w:sz w:val="24"/>
          <w:szCs w:val="24"/>
        </w:rPr>
        <w:t xml:space="preserve"> avvertendoli anche che se </w:t>
      </w:r>
      <w:r w:rsidR="004737A3" w:rsidRPr="00DB2DF7">
        <w:rPr>
          <w:sz w:val="24"/>
          <w:szCs w:val="24"/>
        </w:rPr>
        <w:t>intraprendono un viaggi</w:t>
      </w:r>
      <w:r w:rsidRPr="00DB2DF7">
        <w:rPr>
          <w:sz w:val="24"/>
          <w:szCs w:val="24"/>
        </w:rPr>
        <w:t>o malgrado questo avvertimento</w:t>
      </w:r>
      <w:r w:rsidR="004737A3" w:rsidRPr="00DB2DF7">
        <w:rPr>
          <w:sz w:val="24"/>
          <w:szCs w:val="24"/>
        </w:rPr>
        <w:t>,</w:t>
      </w:r>
      <w:r w:rsidRPr="00DB2DF7">
        <w:rPr>
          <w:sz w:val="24"/>
          <w:szCs w:val="24"/>
        </w:rPr>
        <w:t xml:space="preserve"> il governo USA non può garantire </w:t>
      </w:r>
      <w:r w:rsidR="00223D2C" w:rsidRPr="00DB2DF7">
        <w:rPr>
          <w:sz w:val="24"/>
          <w:szCs w:val="24"/>
        </w:rPr>
        <w:t>l’assistenza in caso di necessità.</w:t>
      </w:r>
      <w:r w:rsidR="00407C8C" w:rsidRPr="00DB2DF7">
        <w:rPr>
          <w:sz w:val="24"/>
          <w:szCs w:val="24"/>
        </w:rPr>
        <w:t xml:space="preserve"> </w:t>
      </w:r>
      <w:r w:rsidR="00D9440D" w:rsidRPr="00DB2DF7">
        <w:rPr>
          <w:sz w:val="24"/>
          <w:szCs w:val="24"/>
        </w:rPr>
        <w:t xml:space="preserve"> </w:t>
      </w:r>
      <w:r w:rsidR="00407C8C" w:rsidRPr="00DB2DF7">
        <w:rPr>
          <w:sz w:val="24"/>
          <w:szCs w:val="24"/>
        </w:rPr>
        <w:t xml:space="preserve">Crediamo sia stato questo il motivo per cui l’equipaggio del volo ha ritenuto prudente evitare di </w:t>
      </w:r>
      <w:r w:rsidR="00D9440D" w:rsidRPr="00DB2DF7">
        <w:rPr>
          <w:sz w:val="24"/>
          <w:szCs w:val="24"/>
        </w:rPr>
        <w:t>prendere servizio</w:t>
      </w:r>
      <w:r w:rsidR="00407C8C" w:rsidRPr="00DB2DF7">
        <w:rPr>
          <w:sz w:val="24"/>
          <w:szCs w:val="24"/>
        </w:rPr>
        <w:t xml:space="preserve"> su quella destinazione. Non va diment</w:t>
      </w:r>
      <w:r w:rsidR="00D9440D" w:rsidRPr="00DB2DF7">
        <w:rPr>
          <w:sz w:val="24"/>
          <w:szCs w:val="24"/>
        </w:rPr>
        <w:t>icato che per i voli interconti</w:t>
      </w:r>
      <w:r w:rsidR="00407C8C" w:rsidRPr="00DB2DF7">
        <w:rPr>
          <w:sz w:val="24"/>
          <w:szCs w:val="24"/>
        </w:rPr>
        <w:t>ne</w:t>
      </w:r>
      <w:r w:rsidR="00D9440D" w:rsidRPr="00DB2DF7">
        <w:rPr>
          <w:sz w:val="24"/>
          <w:szCs w:val="24"/>
        </w:rPr>
        <w:t>n</w:t>
      </w:r>
      <w:r w:rsidR="00407C8C" w:rsidRPr="00DB2DF7">
        <w:rPr>
          <w:sz w:val="24"/>
          <w:szCs w:val="24"/>
        </w:rPr>
        <w:t>tali</w:t>
      </w:r>
      <w:r w:rsidR="00D9440D" w:rsidRPr="00DB2DF7">
        <w:rPr>
          <w:sz w:val="24"/>
          <w:szCs w:val="24"/>
        </w:rPr>
        <w:t xml:space="preserve">, </w:t>
      </w:r>
      <w:r w:rsidR="00407C8C" w:rsidRPr="00DB2DF7">
        <w:rPr>
          <w:sz w:val="24"/>
          <w:szCs w:val="24"/>
        </w:rPr>
        <w:t>quale è un collegamento atlantico</w:t>
      </w:r>
      <w:r w:rsidR="00D9440D" w:rsidRPr="00DB2DF7">
        <w:rPr>
          <w:sz w:val="24"/>
          <w:szCs w:val="24"/>
        </w:rPr>
        <w:t>,</w:t>
      </w:r>
      <w:r w:rsidR="00407C8C" w:rsidRPr="00DB2DF7">
        <w:rPr>
          <w:sz w:val="24"/>
          <w:szCs w:val="24"/>
        </w:rPr>
        <w:t xml:space="preserve"> l’equipaggio una volta arrivato a destinazione </w:t>
      </w:r>
      <w:r w:rsidR="00407C8C" w:rsidRPr="00DB2DF7">
        <w:rPr>
          <w:sz w:val="24"/>
          <w:szCs w:val="24"/>
          <w:u w:val="single"/>
        </w:rPr>
        <w:t>viene accomodato in</w:t>
      </w:r>
      <w:r w:rsidR="00DB2DF7">
        <w:rPr>
          <w:sz w:val="24"/>
          <w:szCs w:val="24"/>
          <w:u w:val="single"/>
        </w:rPr>
        <w:t xml:space="preserve"> un</w:t>
      </w:r>
      <w:r w:rsidR="00407C8C" w:rsidRPr="00DB2DF7">
        <w:rPr>
          <w:sz w:val="24"/>
          <w:szCs w:val="24"/>
          <w:u w:val="single"/>
        </w:rPr>
        <w:t xml:space="preserve"> albergo di quella città</w:t>
      </w:r>
      <w:r w:rsidR="00407C8C" w:rsidRPr="00DB2DF7">
        <w:rPr>
          <w:sz w:val="24"/>
          <w:szCs w:val="24"/>
        </w:rPr>
        <w:t xml:space="preserve"> prima di reimbarcarsi sul successivo volo di ritorno.</w:t>
      </w:r>
    </w:p>
    <w:p w:rsidR="00D9440D" w:rsidRPr="00DB2DF7" w:rsidRDefault="00D9440D" w:rsidP="00407C8C">
      <w:pPr>
        <w:spacing w:after="0"/>
        <w:rPr>
          <w:sz w:val="24"/>
          <w:szCs w:val="24"/>
        </w:rPr>
      </w:pPr>
      <w:r w:rsidRPr="00DB2DF7">
        <w:rPr>
          <w:sz w:val="24"/>
          <w:szCs w:val="24"/>
        </w:rPr>
        <w:t>Abbiamo buoni motivi per ritenere che se si fosse trattato di un volo di breve durata ove l’equipaggio torna al suo domicilio abituale con il volo di ritorno, ovvero rimanendo a bordo del velivolo, un tale inconveniente non avrebbe avuto luogo.</w:t>
      </w:r>
    </w:p>
    <w:p w:rsidR="004737A3" w:rsidRPr="00DB2DF7" w:rsidRDefault="00DB2DF7" w:rsidP="001425DC">
      <w:pPr>
        <w:rPr>
          <w:sz w:val="24"/>
          <w:szCs w:val="24"/>
        </w:rPr>
      </w:pPr>
      <w:r>
        <w:rPr>
          <w:sz w:val="24"/>
          <w:szCs w:val="24"/>
        </w:rPr>
        <w:t>Questo tipo di allerta non va confuso con</w:t>
      </w:r>
      <w:r w:rsidR="00D9440D" w:rsidRPr="00DB2DF7">
        <w:rPr>
          <w:sz w:val="24"/>
          <w:szCs w:val="24"/>
        </w:rPr>
        <w:t xml:space="preserve"> i</w:t>
      </w:r>
      <w:r w:rsidR="004737A3" w:rsidRPr="00DB2DF7">
        <w:rPr>
          <w:sz w:val="24"/>
          <w:szCs w:val="24"/>
        </w:rPr>
        <w:t xml:space="preserve"> divieti di ope</w:t>
      </w:r>
      <w:r w:rsidR="00407C8C" w:rsidRPr="00DB2DF7">
        <w:rPr>
          <w:sz w:val="24"/>
          <w:szCs w:val="24"/>
        </w:rPr>
        <w:t>r</w:t>
      </w:r>
      <w:r w:rsidR="004737A3" w:rsidRPr="00DB2DF7">
        <w:rPr>
          <w:sz w:val="24"/>
          <w:szCs w:val="24"/>
        </w:rPr>
        <w:t>are in un determinato Paese</w:t>
      </w:r>
      <w:r>
        <w:rPr>
          <w:sz w:val="24"/>
          <w:szCs w:val="24"/>
        </w:rPr>
        <w:t>,</w:t>
      </w:r>
      <w:r w:rsidR="004737A3" w:rsidRPr="00DB2DF7">
        <w:rPr>
          <w:sz w:val="24"/>
          <w:szCs w:val="24"/>
        </w:rPr>
        <w:t xml:space="preserve"> o di evitare il sorvolo di determinate aree</w:t>
      </w:r>
      <w:r w:rsidR="00D9440D" w:rsidRPr="00DB2DF7">
        <w:rPr>
          <w:sz w:val="24"/>
          <w:szCs w:val="24"/>
        </w:rPr>
        <w:t xml:space="preserve">, </w:t>
      </w:r>
      <w:r w:rsidR="004737A3" w:rsidRPr="00DB2DF7">
        <w:rPr>
          <w:sz w:val="24"/>
          <w:szCs w:val="24"/>
        </w:rPr>
        <w:t xml:space="preserve">compito </w:t>
      </w:r>
      <w:r>
        <w:rPr>
          <w:sz w:val="24"/>
          <w:szCs w:val="24"/>
        </w:rPr>
        <w:t xml:space="preserve">questo che </w:t>
      </w:r>
      <w:r w:rsidR="00D9440D" w:rsidRPr="00DB2DF7">
        <w:rPr>
          <w:sz w:val="24"/>
          <w:szCs w:val="24"/>
        </w:rPr>
        <w:t xml:space="preserve">spetta </w:t>
      </w:r>
      <w:r w:rsidR="004737A3" w:rsidRPr="00DB2DF7">
        <w:rPr>
          <w:sz w:val="24"/>
          <w:szCs w:val="24"/>
        </w:rPr>
        <w:t xml:space="preserve">invece </w:t>
      </w:r>
      <w:r w:rsidR="00D9440D" w:rsidRPr="00DB2DF7">
        <w:rPr>
          <w:sz w:val="24"/>
          <w:szCs w:val="24"/>
        </w:rPr>
        <w:t>a</w:t>
      </w:r>
      <w:r w:rsidR="004737A3" w:rsidRPr="00DB2DF7">
        <w:rPr>
          <w:sz w:val="24"/>
          <w:szCs w:val="24"/>
        </w:rPr>
        <w:t>lla FAA, Federal Aviation Ad</w:t>
      </w:r>
      <w:r w:rsidR="00D9440D" w:rsidRPr="00DB2DF7">
        <w:rPr>
          <w:sz w:val="24"/>
          <w:szCs w:val="24"/>
        </w:rPr>
        <w:t>ministration</w:t>
      </w:r>
      <w:r>
        <w:rPr>
          <w:sz w:val="24"/>
          <w:szCs w:val="24"/>
        </w:rPr>
        <w:t>.</w:t>
      </w:r>
      <w:r w:rsidR="00D9440D" w:rsidRPr="00DB2DF7">
        <w:rPr>
          <w:sz w:val="24"/>
          <w:szCs w:val="24"/>
        </w:rPr>
        <w:t xml:space="preserve">  </w:t>
      </w:r>
      <w:r w:rsidR="001D5783">
        <w:rPr>
          <w:sz w:val="24"/>
          <w:szCs w:val="24"/>
        </w:rPr>
        <w:t>R</w:t>
      </w:r>
      <w:r w:rsidR="00D9440D" w:rsidRPr="00DB2DF7">
        <w:rPr>
          <w:sz w:val="24"/>
          <w:szCs w:val="24"/>
        </w:rPr>
        <w:t>i</w:t>
      </w:r>
      <w:r w:rsidR="001D5783">
        <w:rPr>
          <w:sz w:val="24"/>
          <w:szCs w:val="24"/>
        </w:rPr>
        <w:t>teniamo</w:t>
      </w:r>
      <w:r>
        <w:rPr>
          <w:sz w:val="24"/>
          <w:szCs w:val="24"/>
        </w:rPr>
        <w:t xml:space="preserve"> importante non confondere </w:t>
      </w:r>
      <w:r w:rsidR="00D9440D" w:rsidRPr="00DB2DF7">
        <w:rPr>
          <w:sz w:val="24"/>
          <w:szCs w:val="24"/>
        </w:rPr>
        <w:t>i due aspetti</w:t>
      </w:r>
      <w:r>
        <w:rPr>
          <w:sz w:val="24"/>
          <w:szCs w:val="24"/>
        </w:rPr>
        <w:t>.</w:t>
      </w:r>
    </w:p>
    <w:p w:rsidR="00D9440D" w:rsidRPr="00DB2DF7" w:rsidRDefault="00D9440D" w:rsidP="001425DC">
      <w:pPr>
        <w:rPr>
          <w:sz w:val="24"/>
          <w:szCs w:val="24"/>
        </w:rPr>
      </w:pPr>
      <w:r w:rsidRPr="00DB2DF7">
        <w:rPr>
          <w:sz w:val="24"/>
          <w:szCs w:val="24"/>
        </w:rPr>
        <w:t xml:space="preserve">Dalla successiva, sottostante immagine, tratta dal sito ufficiale del  Dipartimento di Stato </w:t>
      </w:r>
    </w:p>
    <w:p w:rsidR="00D9440D" w:rsidRPr="001D5783" w:rsidRDefault="00B71412" w:rsidP="001425DC">
      <w:pPr>
        <w:rPr>
          <w:sz w:val="20"/>
          <w:szCs w:val="20"/>
        </w:rPr>
      </w:pPr>
      <w:hyperlink r:id="rId6" w:history="1">
        <w:r w:rsidR="00D9440D" w:rsidRPr="001D5783">
          <w:rPr>
            <w:rStyle w:val="Hyperlink"/>
            <w:color w:val="auto"/>
            <w:sz w:val="20"/>
            <w:szCs w:val="20"/>
          </w:rPr>
          <w:t>https://travel.state.gov/content/travel/en/traveladvisories/traveladvisories/italy-travel-advisory.html</w:t>
        </w:r>
      </w:hyperlink>
    </w:p>
    <w:p w:rsidR="001D5783" w:rsidRDefault="001D5783" w:rsidP="001425DC">
      <w:pPr>
        <w:rPr>
          <w:sz w:val="24"/>
          <w:szCs w:val="24"/>
        </w:rPr>
      </w:pPr>
    </w:p>
    <w:p w:rsidR="00D9440D" w:rsidRPr="00DB2DF7" w:rsidRDefault="00D9440D" w:rsidP="001425DC">
      <w:pPr>
        <w:rPr>
          <w:sz w:val="24"/>
          <w:szCs w:val="24"/>
        </w:rPr>
      </w:pPr>
      <w:r w:rsidRPr="00DB2DF7">
        <w:rPr>
          <w:sz w:val="24"/>
          <w:szCs w:val="24"/>
        </w:rPr>
        <w:t xml:space="preserve">osserviamo come, per quanto riguarda l’Italia, il livello di allerta rimane “3” ovvero l’invito a riconsiderare l’opportunità di </w:t>
      </w:r>
      <w:r w:rsidR="00B71412">
        <w:rPr>
          <w:sz w:val="24"/>
          <w:szCs w:val="24"/>
        </w:rPr>
        <w:t>intraprendere un viaggio</w:t>
      </w:r>
      <w:r w:rsidRPr="00DB2DF7">
        <w:rPr>
          <w:sz w:val="24"/>
          <w:szCs w:val="24"/>
        </w:rPr>
        <w:t xml:space="preserve"> in questo momento.</w:t>
      </w:r>
      <w:r w:rsidR="00E3524A" w:rsidRPr="00DB2DF7">
        <w:rPr>
          <w:sz w:val="24"/>
          <w:szCs w:val="24"/>
        </w:rPr>
        <w:t xml:space="preserve"> </w:t>
      </w:r>
      <w:r w:rsidR="00DB2DF7">
        <w:rPr>
          <w:sz w:val="24"/>
          <w:szCs w:val="24"/>
        </w:rPr>
        <w:t xml:space="preserve"> </w:t>
      </w:r>
      <w:r w:rsidR="00E3524A" w:rsidRPr="00DB2DF7">
        <w:rPr>
          <w:sz w:val="24"/>
          <w:szCs w:val="24"/>
        </w:rPr>
        <w:t xml:space="preserve">Ciò significa che se un cittadino americano vuole viaggiare dagli Usa a Torino, Roma, </w:t>
      </w:r>
      <w:r w:rsidR="00DB2DF7">
        <w:rPr>
          <w:sz w:val="24"/>
          <w:szCs w:val="24"/>
        </w:rPr>
        <w:t>N</w:t>
      </w:r>
      <w:r w:rsidR="00E3524A" w:rsidRPr="00DB2DF7">
        <w:rPr>
          <w:sz w:val="24"/>
          <w:szCs w:val="24"/>
        </w:rPr>
        <w:t xml:space="preserve">apoli, Palermo ecc. </w:t>
      </w:r>
      <w:r w:rsidR="001D5783">
        <w:rPr>
          <w:sz w:val="24"/>
          <w:szCs w:val="24"/>
        </w:rPr>
        <w:t>l</w:t>
      </w:r>
      <w:r w:rsidR="00E3524A" w:rsidRPr="00DB2DF7">
        <w:rPr>
          <w:sz w:val="24"/>
          <w:szCs w:val="24"/>
        </w:rPr>
        <w:t>’avvertimento che vale per lui è quello di riflettere bene se viaggiare ora o attendere.</w:t>
      </w:r>
      <w:r w:rsidR="00DB2DF7">
        <w:rPr>
          <w:sz w:val="24"/>
          <w:szCs w:val="24"/>
        </w:rPr>
        <w:t xml:space="preserve"> </w:t>
      </w:r>
      <w:r w:rsidR="00B71412">
        <w:rPr>
          <w:sz w:val="24"/>
          <w:szCs w:val="24"/>
        </w:rPr>
        <w:t xml:space="preserve"> </w:t>
      </w:r>
      <w:r w:rsidR="00DB2DF7">
        <w:rPr>
          <w:sz w:val="24"/>
          <w:szCs w:val="24"/>
        </w:rPr>
        <w:t xml:space="preserve">Il livello 4 </w:t>
      </w:r>
      <w:r w:rsidR="001D5783">
        <w:rPr>
          <w:sz w:val="24"/>
          <w:szCs w:val="24"/>
        </w:rPr>
        <w:t xml:space="preserve">infatti </w:t>
      </w:r>
      <w:r w:rsidR="00DB2DF7">
        <w:rPr>
          <w:sz w:val="24"/>
          <w:szCs w:val="24"/>
        </w:rPr>
        <w:t>riguarda solo destinazioni comprese in Lombardia e Veneto.</w:t>
      </w:r>
      <w:r w:rsidR="001D5783">
        <w:rPr>
          <w:sz w:val="24"/>
          <w:szCs w:val="24"/>
        </w:rPr>
        <w:t xml:space="preserve"> Il che, tene</w:t>
      </w:r>
      <w:r w:rsidR="00B71412">
        <w:rPr>
          <w:sz w:val="24"/>
          <w:szCs w:val="24"/>
        </w:rPr>
        <w:t>n</w:t>
      </w:r>
      <w:r w:rsidR="001D5783">
        <w:rPr>
          <w:sz w:val="24"/>
          <w:szCs w:val="24"/>
        </w:rPr>
        <w:t xml:space="preserve">do presente che stiamo parlando di </w:t>
      </w:r>
      <w:r w:rsidR="00B71412">
        <w:rPr>
          <w:sz w:val="24"/>
          <w:szCs w:val="24"/>
        </w:rPr>
        <w:t xml:space="preserve">compagnie </w:t>
      </w:r>
      <w:r w:rsidR="001D5783">
        <w:rPr>
          <w:sz w:val="24"/>
          <w:szCs w:val="24"/>
        </w:rPr>
        <w:t>Usa, significa che solo Milano e Venezia sono direttamente interessate al provvedimento.</w:t>
      </w:r>
    </w:p>
    <w:p w:rsidR="004737A3" w:rsidRDefault="00407C8C" w:rsidP="00407C8C">
      <w:pPr>
        <w:jc w:val="center"/>
      </w:pPr>
      <w:r w:rsidRPr="00407C8C">
        <w:rPr>
          <w:noProof/>
          <w:bdr w:val="single" w:sz="8" w:space="0" w:color="auto"/>
          <w:lang w:eastAsia="it-IT"/>
        </w:rPr>
        <w:lastRenderedPageBreak/>
        <w:drawing>
          <wp:inline distT="0" distB="0" distL="0" distR="0">
            <wp:extent cx="4244400" cy="2847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VEL3Immag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A3" w:rsidRDefault="004737A3" w:rsidP="001425DC">
      <w:r>
        <w:t xml:space="preserve"> </w:t>
      </w:r>
    </w:p>
    <w:p w:rsidR="00A65413" w:rsidRDefault="00D9440D" w:rsidP="001425DC">
      <w:pPr>
        <w:rPr>
          <w:sz w:val="24"/>
          <w:szCs w:val="24"/>
        </w:rPr>
      </w:pPr>
      <w:r w:rsidRPr="00E3524A">
        <w:rPr>
          <w:sz w:val="24"/>
          <w:szCs w:val="24"/>
        </w:rPr>
        <w:t>Va anche annotato come fino ad oggi, ovvero prima del diffondersi dell’epidemia di coronavirus, il motivo principale per cui le autorità Usa sconsigliavano di viaggiare in determinati paesi era</w:t>
      </w:r>
      <w:r w:rsidR="00EF3208" w:rsidRPr="00E3524A">
        <w:rPr>
          <w:sz w:val="24"/>
          <w:szCs w:val="24"/>
        </w:rPr>
        <w:t xml:space="preserve"> l</w:t>
      </w:r>
      <w:r w:rsidR="001425DC" w:rsidRPr="00E3524A">
        <w:rPr>
          <w:sz w:val="24"/>
          <w:szCs w:val="24"/>
        </w:rPr>
        <w:t>a prevalenza dei crimini violenti</w:t>
      </w:r>
      <w:r w:rsidR="00DB2DF7">
        <w:rPr>
          <w:sz w:val="24"/>
          <w:szCs w:val="24"/>
        </w:rPr>
        <w:t>. Era questa</w:t>
      </w:r>
      <w:r w:rsidR="001425DC" w:rsidRPr="00E3524A">
        <w:rPr>
          <w:sz w:val="24"/>
          <w:szCs w:val="24"/>
        </w:rPr>
        <w:t xml:space="preserve"> una delle spiegazioni più comunemente citate per spiegare perché un determinato Paese </w:t>
      </w:r>
      <w:r w:rsidR="00DB2DF7">
        <w:rPr>
          <w:sz w:val="24"/>
          <w:szCs w:val="24"/>
        </w:rPr>
        <w:t>si v</w:t>
      </w:r>
      <w:r w:rsidR="00B71412">
        <w:rPr>
          <w:sz w:val="24"/>
          <w:szCs w:val="24"/>
        </w:rPr>
        <w:t>edeva</w:t>
      </w:r>
      <w:r w:rsidR="00DB2DF7">
        <w:rPr>
          <w:sz w:val="24"/>
          <w:szCs w:val="24"/>
        </w:rPr>
        <w:t xml:space="preserve"> assegnare</w:t>
      </w:r>
      <w:r w:rsidR="001425DC" w:rsidRPr="00E3524A">
        <w:rPr>
          <w:sz w:val="24"/>
          <w:szCs w:val="24"/>
        </w:rPr>
        <w:t xml:space="preserve"> un </w:t>
      </w:r>
      <w:r w:rsidR="00DB2DF7">
        <w:rPr>
          <w:sz w:val="24"/>
          <w:szCs w:val="24"/>
        </w:rPr>
        <w:t xml:space="preserve">alto </w:t>
      </w:r>
      <w:r w:rsidR="001425DC" w:rsidRPr="00E3524A">
        <w:rPr>
          <w:sz w:val="24"/>
          <w:szCs w:val="24"/>
        </w:rPr>
        <w:t xml:space="preserve">avviso di </w:t>
      </w:r>
      <w:r w:rsidR="00DB2DF7">
        <w:rPr>
          <w:sz w:val="24"/>
          <w:szCs w:val="24"/>
        </w:rPr>
        <w:t>allerta</w:t>
      </w:r>
      <w:r w:rsidR="001425DC" w:rsidRPr="00E3524A">
        <w:rPr>
          <w:sz w:val="24"/>
          <w:szCs w:val="24"/>
        </w:rPr>
        <w:t xml:space="preserve"> d</w:t>
      </w:r>
      <w:r w:rsidR="00DB2DF7">
        <w:rPr>
          <w:sz w:val="24"/>
          <w:szCs w:val="24"/>
        </w:rPr>
        <w:t>a</w:t>
      </w:r>
      <w:r w:rsidR="001425DC" w:rsidRPr="00E3524A">
        <w:rPr>
          <w:sz w:val="24"/>
          <w:szCs w:val="24"/>
        </w:rPr>
        <w:t xml:space="preserve">l Dipartimento di Stato. </w:t>
      </w:r>
    </w:p>
    <w:p w:rsidR="002442B7" w:rsidRDefault="002442B7" w:rsidP="001425DC">
      <w:pPr>
        <w:rPr>
          <w:sz w:val="24"/>
          <w:szCs w:val="24"/>
        </w:rPr>
      </w:pPr>
      <w:r>
        <w:rPr>
          <w:sz w:val="24"/>
          <w:szCs w:val="24"/>
        </w:rPr>
        <w:t>Nella terza immagine mostriamo la legenda che accompagna l’indicazione del livello di rischio assegnato.</w:t>
      </w:r>
    </w:p>
    <w:p w:rsidR="00E3524A" w:rsidRDefault="009F5EF9" w:rsidP="009F5EF9">
      <w:pPr>
        <w:jc w:val="center"/>
        <w:rPr>
          <w:sz w:val="24"/>
          <w:szCs w:val="24"/>
        </w:rPr>
      </w:pPr>
      <w:r w:rsidRPr="009F5EF9">
        <w:rPr>
          <w:noProof/>
          <w:sz w:val="24"/>
          <w:szCs w:val="24"/>
          <w:bdr w:val="single" w:sz="8" w:space="0" w:color="auto"/>
          <w:lang w:eastAsia="it-IT"/>
        </w:rPr>
        <w:drawing>
          <wp:inline distT="0" distB="0" distL="0" distR="0">
            <wp:extent cx="3448800" cy="208800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cato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8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2B7" w:rsidRDefault="002442B7" w:rsidP="009F5EF9">
      <w:pPr>
        <w:jc w:val="center"/>
        <w:rPr>
          <w:sz w:val="24"/>
          <w:szCs w:val="24"/>
        </w:rPr>
      </w:pPr>
    </w:p>
    <w:p w:rsidR="002442B7" w:rsidRDefault="002442B7" w:rsidP="002442B7">
      <w:pPr>
        <w:rPr>
          <w:sz w:val="24"/>
          <w:szCs w:val="24"/>
        </w:rPr>
      </w:pPr>
      <w:r>
        <w:rPr>
          <w:sz w:val="24"/>
          <w:szCs w:val="24"/>
        </w:rPr>
        <w:t>Per quanto riguarda l’Italia</w:t>
      </w:r>
      <w:r w:rsidR="000A7C1F">
        <w:rPr>
          <w:sz w:val="24"/>
          <w:szCs w:val="24"/>
        </w:rPr>
        <w:t>, com</w:t>
      </w:r>
      <w:r w:rsidR="00DB2DF7">
        <w:rPr>
          <w:sz w:val="24"/>
          <w:szCs w:val="24"/>
        </w:rPr>
        <w:t>e</w:t>
      </w:r>
      <w:r w:rsidR="000A7C1F">
        <w:rPr>
          <w:sz w:val="24"/>
          <w:szCs w:val="24"/>
        </w:rPr>
        <w:t xml:space="preserve"> da</w:t>
      </w:r>
      <w:r w:rsidR="00DB2DF7">
        <w:rPr>
          <w:sz w:val="24"/>
          <w:szCs w:val="24"/>
        </w:rPr>
        <w:t xml:space="preserve"> ultima</w:t>
      </w:r>
      <w:r w:rsidR="000A7C1F">
        <w:rPr>
          <w:sz w:val="24"/>
          <w:szCs w:val="24"/>
        </w:rPr>
        <w:t xml:space="preserve"> immagine sottoriportata,</w:t>
      </w:r>
      <w:r>
        <w:rPr>
          <w:sz w:val="24"/>
          <w:szCs w:val="24"/>
        </w:rPr>
        <w:t xml:space="preserve">  gli indicatori di rischio a noi assegnati sono “H” e “</w:t>
      </w:r>
      <w:r w:rsidR="00DB2DF7">
        <w:rPr>
          <w:sz w:val="24"/>
          <w:szCs w:val="24"/>
        </w:rPr>
        <w:t>T</w:t>
      </w:r>
      <w:r>
        <w:rPr>
          <w:sz w:val="24"/>
          <w:szCs w:val="24"/>
        </w:rPr>
        <w:t>” ovvero</w:t>
      </w:r>
      <w:r w:rsidR="00B71412">
        <w:rPr>
          <w:sz w:val="24"/>
          <w:szCs w:val="24"/>
        </w:rPr>
        <w:t xml:space="preserve"> motivi di</w:t>
      </w:r>
      <w:r>
        <w:rPr>
          <w:sz w:val="24"/>
          <w:szCs w:val="24"/>
        </w:rPr>
        <w:t xml:space="preserve"> </w:t>
      </w:r>
      <w:r w:rsidR="000A7C1F">
        <w:rPr>
          <w:sz w:val="24"/>
          <w:szCs w:val="24"/>
        </w:rPr>
        <w:t xml:space="preserve">“Salute e </w:t>
      </w:r>
      <w:r w:rsidR="00DB2DF7">
        <w:rPr>
          <w:sz w:val="24"/>
          <w:szCs w:val="24"/>
        </w:rPr>
        <w:t>terrorismo</w:t>
      </w:r>
      <w:r w:rsidR="000A7C1F">
        <w:rPr>
          <w:sz w:val="24"/>
          <w:szCs w:val="24"/>
        </w:rPr>
        <w:t>”.</w:t>
      </w:r>
      <w:r w:rsidR="00B71412">
        <w:rPr>
          <w:sz w:val="24"/>
          <w:szCs w:val="24"/>
        </w:rPr>
        <w:t xml:space="preserve"> Sul primo motivo, in questo momento, possiamo comprendere le ragioni; più discutibile invece il secondo.</w:t>
      </w:r>
      <w:bookmarkStart w:id="0" w:name="_GoBack"/>
      <w:bookmarkEnd w:id="0"/>
    </w:p>
    <w:p w:rsidR="001D5783" w:rsidRDefault="001D5783" w:rsidP="002442B7">
      <w:pPr>
        <w:rPr>
          <w:sz w:val="24"/>
          <w:szCs w:val="24"/>
        </w:rPr>
      </w:pPr>
    </w:p>
    <w:p w:rsidR="002442B7" w:rsidRDefault="002442B7" w:rsidP="009F5EF9">
      <w:pPr>
        <w:jc w:val="center"/>
        <w:rPr>
          <w:sz w:val="24"/>
          <w:szCs w:val="24"/>
        </w:rPr>
      </w:pPr>
      <w:r w:rsidRPr="002442B7">
        <w:rPr>
          <w:noProof/>
          <w:sz w:val="24"/>
          <w:szCs w:val="24"/>
          <w:bdr w:val="single" w:sz="8" w:space="0" w:color="auto"/>
          <w:lang w:eastAsia="it-IT"/>
        </w:rPr>
        <w:lastRenderedPageBreak/>
        <w:drawing>
          <wp:inline distT="0" distB="0" distL="0" distR="0">
            <wp:extent cx="3636000" cy="2631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0" cy="26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C1F" w:rsidRDefault="000A7C1F" w:rsidP="009F5EF9">
      <w:pPr>
        <w:jc w:val="center"/>
        <w:rPr>
          <w:sz w:val="24"/>
          <w:szCs w:val="24"/>
        </w:rPr>
      </w:pPr>
    </w:p>
    <w:p w:rsidR="000A7C1F" w:rsidRDefault="000A7C1F" w:rsidP="009F5EF9">
      <w:pPr>
        <w:jc w:val="center"/>
        <w:rPr>
          <w:sz w:val="24"/>
          <w:szCs w:val="24"/>
        </w:rPr>
      </w:pPr>
    </w:p>
    <w:p w:rsidR="000A7C1F" w:rsidRDefault="00B71412" w:rsidP="009F5EF9">
      <w:pPr>
        <w:jc w:val="center"/>
        <w:rPr>
          <w:sz w:val="24"/>
          <w:szCs w:val="24"/>
        </w:rPr>
      </w:pPr>
      <w:hyperlink r:id="rId10" w:history="1">
        <w:r w:rsidR="000A7C1F" w:rsidRPr="00BB23B5">
          <w:rPr>
            <w:rStyle w:val="Hyperlink"/>
            <w:sz w:val="24"/>
            <w:szCs w:val="24"/>
          </w:rPr>
          <w:t>www.aviation-industry-news.com</w:t>
        </w:r>
      </w:hyperlink>
      <w:r w:rsidR="000A7C1F">
        <w:rPr>
          <w:sz w:val="24"/>
          <w:szCs w:val="24"/>
        </w:rPr>
        <w:t xml:space="preserve">  </w:t>
      </w:r>
    </w:p>
    <w:p w:rsidR="001D5783" w:rsidRDefault="001D5783" w:rsidP="001D5783">
      <w:pPr>
        <w:rPr>
          <w:sz w:val="24"/>
          <w:szCs w:val="24"/>
        </w:rPr>
      </w:pPr>
    </w:p>
    <w:p w:rsidR="001D5783" w:rsidRPr="001D5783" w:rsidRDefault="001D5783" w:rsidP="001D5783">
      <w:pPr>
        <w:rPr>
          <w:i/>
          <w:sz w:val="16"/>
          <w:szCs w:val="16"/>
        </w:rPr>
      </w:pPr>
      <w:r w:rsidRPr="001D5783">
        <w:rPr>
          <w:i/>
          <w:sz w:val="16"/>
          <w:szCs w:val="16"/>
        </w:rPr>
        <w:t>01/03/2020</w:t>
      </w:r>
    </w:p>
    <w:sectPr w:rsidR="001D5783" w:rsidRPr="001D5783" w:rsidSect="00AD4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C"/>
    <w:rsid w:val="000A7C1F"/>
    <w:rsid w:val="001425DC"/>
    <w:rsid w:val="001D5783"/>
    <w:rsid w:val="00223D2C"/>
    <w:rsid w:val="002442B7"/>
    <w:rsid w:val="002E1376"/>
    <w:rsid w:val="00407C8C"/>
    <w:rsid w:val="004227B3"/>
    <w:rsid w:val="004737A3"/>
    <w:rsid w:val="009F5EF9"/>
    <w:rsid w:val="00A65413"/>
    <w:rsid w:val="00AD4E1F"/>
    <w:rsid w:val="00B71412"/>
    <w:rsid w:val="00D9440D"/>
    <w:rsid w:val="00DB2DF7"/>
    <w:rsid w:val="00E3524A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0F52-E594-4C2F-B391-9F383E5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.state.gov/content/travel/en/traveladvisories/traveladvisories/italy-travel-advisor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2020-03-01T10:06:00Z</dcterms:created>
  <dcterms:modified xsi:type="dcterms:W3CDTF">2020-03-01T13:43:00Z</dcterms:modified>
</cp:coreProperties>
</file>