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88" w:rsidRDefault="004D53B6">
      <w:pPr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2017250" cy="252000"/>
            <wp:effectExtent l="19050" t="0" r="2050" b="0"/>
            <wp:docPr id="3" name="Immagine 2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25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3B6" w:rsidRDefault="004D53B6" w:rsidP="00B3123C">
      <w:pPr>
        <w:ind w:left="708" w:firstLine="708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</w:t>
      </w:r>
    </w:p>
    <w:p w:rsidR="00580B40" w:rsidRPr="00B3123C" w:rsidRDefault="000A287B" w:rsidP="000A287B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          </w:t>
      </w:r>
      <w:r w:rsidR="004D53B6">
        <w:rPr>
          <w:b/>
          <w:color w:val="00B0F0"/>
          <w:sz w:val="28"/>
          <w:szCs w:val="28"/>
        </w:rPr>
        <w:t xml:space="preserve"> </w:t>
      </w:r>
      <w:r w:rsidR="00580B40" w:rsidRPr="00B3123C">
        <w:rPr>
          <w:b/>
          <w:color w:val="00B0F0"/>
          <w:sz w:val="28"/>
          <w:szCs w:val="28"/>
        </w:rPr>
        <w:t xml:space="preserve">GRUPPO AF/KL: </w:t>
      </w:r>
      <w:r>
        <w:rPr>
          <w:b/>
          <w:color w:val="00B0F0"/>
          <w:sz w:val="28"/>
          <w:szCs w:val="28"/>
        </w:rPr>
        <w:t>GLI OLANDESI METTONO “LE MANI AVANTI”</w:t>
      </w:r>
    </w:p>
    <w:p w:rsidR="004D53B6" w:rsidRDefault="004D53B6" w:rsidP="00580B40">
      <w:pPr>
        <w:spacing w:after="0"/>
      </w:pPr>
    </w:p>
    <w:p w:rsidR="00F501CC" w:rsidRPr="00F501CC" w:rsidRDefault="00F501CC" w:rsidP="00580B40">
      <w:pPr>
        <w:spacing w:after="0"/>
        <w:rPr>
          <w:i/>
        </w:rPr>
      </w:pPr>
      <w:r>
        <w:t xml:space="preserve">Quando il 27 novembre 1998 il </w:t>
      </w:r>
      <w:proofErr w:type="spellStart"/>
      <w:r>
        <w:t>ceo</w:t>
      </w:r>
      <w:proofErr w:type="spellEnd"/>
      <w:r>
        <w:t xml:space="preserve"> di KLM Leo Van </w:t>
      </w:r>
      <w:proofErr w:type="spellStart"/>
      <w:r>
        <w:t>Wijk</w:t>
      </w:r>
      <w:proofErr w:type="spellEnd"/>
      <w:r>
        <w:t xml:space="preserve"> e il </w:t>
      </w:r>
      <w:proofErr w:type="spellStart"/>
      <w:r>
        <w:t>ceo</w:t>
      </w:r>
      <w:proofErr w:type="spellEnd"/>
      <w:r>
        <w:t xml:space="preserve"> di Alitalia Domenico </w:t>
      </w:r>
      <w:proofErr w:type="spellStart"/>
      <w:r>
        <w:t>Cempella</w:t>
      </w:r>
      <w:proofErr w:type="spellEnd"/>
      <w:r>
        <w:t xml:space="preserve"> firmarono sotto i lampi dei flash dei fotografi il </w:t>
      </w:r>
      <w:r w:rsidRPr="00F501CC">
        <w:rPr>
          <w:i/>
        </w:rPr>
        <w:t xml:space="preserve">Master </w:t>
      </w:r>
      <w:proofErr w:type="spellStart"/>
      <w:r w:rsidRPr="00F501CC">
        <w:rPr>
          <w:i/>
        </w:rPr>
        <w:t>Cooperation</w:t>
      </w:r>
      <w:proofErr w:type="spellEnd"/>
      <w:r w:rsidRPr="00F501CC">
        <w:rPr>
          <w:i/>
        </w:rPr>
        <w:t xml:space="preserve"> Agreement</w:t>
      </w:r>
      <w:r>
        <w:t xml:space="preserve"> che dava il via all’accordo fra i due vettori, da parte olandese venne precisato che “</w:t>
      </w:r>
      <w:r w:rsidRPr="00F501CC">
        <w:rPr>
          <w:i/>
        </w:rPr>
        <w:t>gli opposti si attraggono uno con l’altro spesso conducendo ad una robusta e duratura forma di collaborazione, permettendo un mix fra i migliori elementi di due mondi. Lo stile e la creatività italiana si combinano con il pragmatismo, il senso degli affari e la seria attitudine degli olandesi”</w:t>
      </w:r>
      <w:r>
        <w:t xml:space="preserve"> e quasi per prevenire domande ironiche come ad esempio quella sulla cronicità degli scioperi italiani, in quegli anni assai ricorrenti, venne poi precisato che Van </w:t>
      </w:r>
      <w:proofErr w:type="spellStart"/>
      <w:r>
        <w:t>Wijk</w:t>
      </w:r>
      <w:proofErr w:type="spellEnd"/>
      <w:r>
        <w:t xml:space="preserve">  “</w:t>
      </w:r>
      <w:r w:rsidRPr="00F501CC">
        <w:rPr>
          <w:i/>
        </w:rPr>
        <w:t>si riferiva ai due differenti stili nel condurre gli affari</w:t>
      </w:r>
      <w:r>
        <w:rPr>
          <w:i/>
        </w:rPr>
        <w:t>.</w:t>
      </w:r>
      <w:r w:rsidRPr="00F501CC">
        <w:rPr>
          <w:i/>
        </w:rPr>
        <w:t>”</w:t>
      </w:r>
    </w:p>
    <w:p w:rsidR="00F501CC" w:rsidRDefault="00F501CC" w:rsidP="00580B40">
      <w:pPr>
        <w:spacing w:after="0"/>
      </w:pPr>
      <w:r>
        <w:t>E’ un aneddoto che in queste ore di tensione fra Parigi e Amsterdam va ricordato in quanto dimostra che gli olandesi sono sempre stati molto sensibili alla salute del partner con cui stringono accordi.</w:t>
      </w:r>
    </w:p>
    <w:p w:rsidR="00F501CC" w:rsidRDefault="00F501CC" w:rsidP="00580B40">
      <w:pPr>
        <w:spacing w:after="0"/>
      </w:pPr>
    </w:p>
    <w:p w:rsidR="00580B40" w:rsidRDefault="00F501CC" w:rsidP="00580B40">
      <w:pPr>
        <w:spacing w:after="0"/>
      </w:pPr>
      <w:r>
        <w:t>Il gruppo AF/KL è</w:t>
      </w:r>
      <w:r w:rsidR="00580B40">
        <w:t xml:space="preserve"> un</w:t>
      </w:r>
      <w:r>
        <w:t>a</w:t>
      </w:r>
      <w:r w:rsidR="00580B40">
        <w:t xml:space="preserve"> de</w:t>
      </w:r>
      <w:r>
        <w:t>lle tre formazioni</w:t>
      </w:r>
      <w:r w:rsidR="00580B40">
        <w:t xml:space="preserve"> che controllano i cieli europei.  In ordine alfabetico per non offendere alcuno</w:t>
      </w:r>
      <w:r w:rsidR="003B27A3">
        <w:t>:</w:t>
      </w:r>
      <w:r w:rsidR="00580B40">
        <w:t xml:space="preserve"> </w:t>
      </w:r>
      <w:proofErr w:type="spellStart"/>
      <w:r w:rsidR="00580B40">
        <w:t>Berlino-Londra-Parigi</w:t>
      </w:r>
      <w:proofErr w:type="spellEnd"/>
      <w:r w:rsidR="00580B40">
        <w:t xml:space="preserve"> sono alla guida d</w:t>
      </w:r>
      <w:r w:rsidR="00792765">
        <w:t>e</w:t>
      </w:r>
      <w:r w:rsidR="00580B40">
        <w:t>i tre gruppi che complessivamente nel 2017 hanno trasportato 334 milioni di passeggeri.</w:t>
      </w:r>
      <w:r w:rsidR="006F0C06">
        <w:t xml:space="preserve"> </w:t>
      </w:r>
      <w:r>
        <w:t>I componenti</w:t>
      </w:r>
      <w:r w:rsidR="00580B40">
        <w:t xml:space="preserve"> dei gruppi </w:t>
      </w:r>
      <w:r w:rsidR="00E82A87">
        <w:t>sono attualmente i seguenti</w:t>
      </w:r>
      <w:r w:rsidR="00580B40">
        <w:t>:</w:t>
      </w:r>
    </w:p>
    <w:p w:rsidR="00580B40" w:rsidRDefault="00580B40" w:rsidP="00580B40">
      <w:pPr>
        <w:spacing w:after="0"/>
      </w:pPr>
    </w:p>
    <w:p w:rsidR="00580B40" w:rsidRPr="00F501CC" w:rsidRDefault="00580B40" w:rsidP="00580B40">
      <w:pPr>
        <w:spacing w:after="0"/>
      </w:pPr>
      <w:r w:rsidRPr="00F501CC">
        <w:t xml:space="preserve">AF/KL: (2004)   Air France, KLM, </w:t>
      </w:r>
      <w:proofErr w:type="spellStart"/>
      <w:r w:rsidRPr="00F501CC">
        <w:t>Transavia</w:t>
      </w:r>
      <w:proofErr w:type="spellEnd"/>
      <w:r w:rsidR="00F40798" w:rsidRPr="00F501CC">
        <w:tab/>
      </w:r>
    </w:p>
    <w:p w:rsidR="00580B40" w:rsidRDefault="00580B40" w:rsidP="00580B40">
      <w:pPr>
        <w:spacing w:after="0"/>
        <w:rPr>
          <w:lang w:val="en-US"/>
        </w:rPr>
      </w:pPr>
      <w:r w:rsidRPr="00580B40">
        <w:rPr>
          <w:lang w:val="en-US"/>
        </w:rPr>
        <w:t xml:space="preserve">IAG: (2011)  </w:t>
      </w:r>
      <w:r>
        <w:rPr>
          <w:lang w:val="en-US"/>
        </w:rPr>
        <w:t xml:space="preserve">     </w:t>
      </w:r>
      <w:r w:rsidRPr="00580B40">
        <w:rPr>
          <w:lang w:val="en-US"/>
        </w:rPr>
        <w:t xml:space="preserve">British Airways, Iberia, </w:t>
      </w:r>
      <w:proofErr w:type="spellStart"/>
      <w:r w:rsidRPr="00580B40">
        <w:rPr>
          <w:lang w:val="en-US"/>
        </w:rPr>
        <w:t>Aer</w:t>
      </w:r>
      <w:proofErr w:type="spellEnd"/>
      <w:r w:rsidRPr="00580B40">
        <w:rPr>
          <w:lang w:val="en-US"/>
        </w:rPr>
        <w:t xml:space="preserve"> </w:t>
      </w:r>
      <w:proofErr w:type="spellStart"/>
      <w:r w:rsidRPr="00580B40">
        <w:rPr>
          <w:lang w:val="en-US"/>
        </w:rPr>
        <w:t>Lingus</w:t>
      </w:r>
      <w:proofErr w:type="spellEnd"/>
      <w:r w:rsidRPr="00580B40">
        <w:rPr>
          <w:lang w:val="en-US"/>
        </w:rPr>
        <w:t xml:space="preserve">, </w:t>
      </w:r>
      <w:proofErr w:type="spellStart"/>
      <w:r w:rsidRPr="00580B40">
        <w:rPr>
          <w:lang w:val="en-US"/>
        </w:rPr>
        <w:t>Vueling</w:t>
      </w:r>
      <w:proofErr w:type="spellEnd"/>
      <w:r w:rsidRPr="00580B40">
        <w:rPr>
          <w:lang w:val="en-US"/>
        </w:rPr>
        <w:t xml:space="preserve"> </w:t>
      </w:r>
    </w:p>
    <w:p w:rsidR="003B27A3" w:rsidRDefault="003B27A3" w:rsidP="00580B40">
      <w:pPr>
        <w:spacing w:after="0"/>
        <w:rPr>
          <w:lang w:val="en-US"/>
        </w:rPr>
      </w:pPr>
      <w:r>
        <w:rPr>
          <w:lang w:val="en-US"/>
        </w:rPr>
        <w:t xml:space="preserve">GRUPPO </w:t>
      </w:r>
      <w:r w:rsidR="00580B40">
        <w:rPr>
          <w:lang w:val="en-US"/>
        </w:rPr>
        <w:t>LH:</w:t>
      </w:r>
      <w:r>
        <w:rPr>
          <w:lang w:val="en-US"/>
        </w:rPr>
        <w:t xml:space="preserve">    Lufthansa, </w:t>
      </w:r>
      <w:proofErr w:type="spellStart"/>
      <w:r>
        <w:rPr>
          <w:lang w:val="en-US"/>
        </w:rPr>
        <w:t>Eurowings</w:t>
      </w:r>
      <w:proofErr w:type="spellEnd"/>
      <w:r>
        <w:rPr>
          <w:lang w:val="en-US"/>
        </w:rPr>
        <w:t xml:space="preserve">, Brussels Airline, Swiss, Austrian, Air </w:t>
      </w:r>
      <w:proofErr w:type="spellStart"/>
      <w:r>
        <w:rPr>
          <w:lang w:val="en-US"/>
        </w:rPr>
        <w:t>Dolomiti</w:t>
      </w:r>
      <w:proofErr w:type="spellEnd"/>
      <w:r>
        <w:rPr>
          <w:lang w:val="en-US"/>
        </w:rPr>
        <w:t>; Lufthansa City Line</w:t>
      </w:r>
    </w:p>
    <w:p w:rsidR="003B27A3" w:rsidRDefault="003B27A3" w:rsidP="00580B40">
      <w:pPr>
        <w:spacing w:after="0"/>
        <w:rPr>
          <w:lang w:val="en-US"/>
        </w:rPr>
      </w:pPr>
    </w:p>
    <w:p w:rsidR="00E82A87" w:rsidRPr="00E82A87" w:rsidRDefault="00E82A87" w:rsidP="00580B40">
      <w:pPr>
        <w:spacing w:after="0"/>
      </w:pPr>
      <w:r w:rsidRPr="00E82A87">
        <w:t xml:space="preserve">LH </w:t>
      </w:r>
      <w:r w:rsidRPr="00E82A87">
        <w:tab/>
        <w:t>130.040.000</w:t>
      </w:r>
      <w:r>
        <w:t xml:space="preserve"> passeggeri</w:t>
      </w:r>
    </w:p>
    <w:p w:rsidR="00E82A87" w:rsidRDefault="00E82A87" w:rsidP="00580B40">
      <w:pPr>
        <w:spacing w:after="0"/>
      </w:pPr>
      <w:r w:rsidRPr="00E82A87">
        <w:t>IAG</w:t>
      </w:r>
      <w:r w:rsidRPr="00E82A87">
        <w:tab/>
      </w:r>
      <w:r>
        <w:t>104.829.000</w:t>
      </w:r>
    </w:p>
    <w:p w:rsidR="00E82A87" w:rsidRPr="00E82A87" w:rsidRDefault="00E82A87" w:rsidP="00580B40">
      <w:pPr>
        <w:spacing w:after="0"/>
      </w:pPr>
      <w:r>
        <w:t>AF/KL      98.721.000</w:t>
      </w:r>
    </w:p>
    <w:p w:rsidR="00E82A87" w:rsidRDefault="00E82A87" w:rsidP="00580B40">
      <w:pPr>
        <w:spacing w:after="0"/>
      </w:pPr>
    </w:p>
    <w:p w:rsidR="003B27A3" w:rsidRDefault="003B27A3" w:rsidP="00580B40">
      <w:pPr>
        <w:spacing w:after="0"/>
      </w:pPr>
      <w:r w:rsidRPr="003B27A3">
        <w:t xml:space="preserve">La galassia Lufthansa non ha data di nascita in quanto al contrario degli altri due gruppi altro non è che </w:t>
      </w:r>
      <w:r w:rsidR="00B3123C">
        <w:t>una formazione</w:t>
      </w:r>
      <w:r w:rsidR="002D6E25">
        <w:t xml:space="preserve"> di aerolinee </w:t>
      </w:r>
      <w:r w:rsidR="006F0C06">
        <w:t>raggruppate sotto</w:t>
      </w:r>
      <w:r w:rsidR="00B3123C">
        <w:t xml:space="preserve"> un</w:t>
      </w:r>
      <w:r w:rsidR="002D6E25">
        <w:t>a</w:t>
      </w:r>
      <w:r w:rsidR="00B3123C">
        <w:t xml:space="preserve"> capogruppo </w:t>
      </w:r>
      <w:r w:rsidR="006F0C06">
        <w:t>che le ha</w:t>
      </w:r>
      <w:r>
        <w:t xml:space="preserve"> </w:t>
      </w:r>
      <w:r w:rsidR="00B3123C">
        <w:t>acquisite finanziar</w:t>
      </w:r>
      <w:r w:rsidR="006F0C06">
        <w:t>i</w:t>
      </w:r>
      <w:r w:rsidR="00B3123C">
        <w:t>amente nel corso degli anni</w:t>
      </w:r>
      <w:r w:rsidR="002D6E25">
        <w:t xml:space="preserve"> facendole diventare </w:t>
      </w:r>
      <w:r w:rsidR="0064053F">
        <w:t xml:space="preserve">suoi </w:t>
      </w:r>
      <w:r w:rsidR="002D6E25">
        <w:t>satelliti</w:t>
      </w:r>
      <w:r w:rsidR="00B3123C">
        <w:t>.</w:t>
      </w:r>
      <w:r w:rsidR="006F0C06">
        <w:t xml:space="preserve"> </w:t>
      </w:r>
      <w:r w:rsidR="006F0C06" w:rsidRPr="0064053F">
        <w:rPr>
          <w:color w:val="FF0000"/>
          <w:sz w:val="18"/>
          <w:szCs w:val="18"/>
        </w:rPr>
        <w:t>(</w:t>
      </w:r>
      <w:r w:rsidR="0064053F" w:rsidRPr="0064053F">
        <w:rPr>
          <w:color w:val="FF0000"/>
          <w:sz w:val="18"/>
          <w:szCs w:val="18"/>
        </w:rPr>
        <w:t>1</w:t>
      </w:r>
      <w:r w:rsidR="006F0C06" w:rsidRPr="0064053F">
        <w:rPr>
          <w:color w:val="FF0000"/>
          <w:sz w:val="18"/>
          <w:szCs w:val="18"/>
        </w:rPr>
        <w:t>)</w:t>
      </w:r>
    </w:p>
    <w:p w:rsidR="002D6E25" w:rsidRDefault="00811261" w:rsidP="00580B40">
      <w:pPr>
        <w:spacing w:after="0"/>
      </w:pPr>
      <w:r>
        <w:t>Due di queste tre formazioni stanno vivendo momenti di fibrillazione,</w:t>
      </w:r>
      <w:r w:rsidR="002D6E25">
        <w:t xml:space="preserve"> leggasi </w:t>
      </w:r>
      <w:r w:rsidR="000A287B">
        <w:t xml:space="preserve">problema </w:t>
      </w:r>
      <w:proofErr w:type="spellStart"/>
      <w:r w:rsidR="002D6E25">
        <w:t>Brexit</w:t>
      </w:r>
      <w:proofErr w:type="spellEnd"/>
      <w:r w:rsidR="006F0C06">
        <w:t xml:space="preserve"> per</w:t>
      </w:r>
      <w:r w:rsidR="002D6E25">
        <w:t xml:space="preserve"> </w:t>
      </w:r>
      <w:proofErr w:type="spellStart"/>
      <w:r w:rsidR="002D6E25">
        <w:t>Iberia</w:t>
      </w:r>
      <w:proofErr w:type="spellEnd"/>
      <w:r w:rsidR="002D6E25">
        <w:t>/</w:t>
      </w:r>
      <w:proofErr w:type="spellStart"/>
      <w:r w:rsidR="002D6E25">
        <w:t>British</w:t>
      </w:r>
      <w:proofErr w:type="spellEnd"/>
      <w:r w:rsidR="002D6E25">
        <w:t xml:space="preserve"> Airways,</w:t>
      </w:r>
      <w:r>
        <w:t xml:space="preserve"> ma di certo </w:t>
      </w:r>
      <w:r w:rsidR="00B3123C">
        <w:t>chi più è in agitazione in questi giorni è</w:t>
      </w:r>
      <w:r>
        <w:t xml:space="preserve"> </w:t>
      </w:r>
      <w:r w:rsidR="00B3123C">
        <w:t>i</w:t>
      </w:r>
      <w:r>
        <w:t>l gruppo franco-olandese</w:t>
      </w:r>
      <w:r w:rsidR="002D6E25">
        <w:t xml:space="preserve"> </w:t>
      </w:r>
      <w:r w:rsidR="006F0C06">
        <w:t>del</w:t>
      </w:r>
      <w:r w:rsidR="002D6E25">
        <w:t xml:space="preserve"> quale </w:t>
      </w:r>
      <w:r w:rsidR="006F0C06">
        <w:t xml:space="preserve">si è molto parlato nelle cronache </w:t>
      </w:r>
      <w:r w:rsidR="00E82A87">
        <w:t>a causa di</w:t>
      </w:r>
      <w:r w:rsidR="002D6E25">
        <w:t xml:space="preserve"> una mossa-lampo del governo olandese che senza </w:t>
      </w:r>
      <w:r w:rsidR="00E82A87">
        <w:t xml:space="preserve">aver dato </w:t>
      </w:r>
      <w:r w:rsidR="002D6E25">
        <w:t>alcun avviso al suo partner ha proceduto all’acquisizione del 14 per cento del capitale sociale</w:t>
      </w:r>
      <w:r>
        <w:t>.</w:t>
      </w:r>
      <w:r w:rsidR="00B3123C">
        <w:t xml:space="preserve">  </w:t>
      </w:r>
    </w:p>
    <w:p w:rsidR="009147A9" w:rsidRDefault="009147A9" w:rsidP="00580B40">
      <w:pPr>
        <w:spacing w:after="0"/>
      </w:pPr>
      <w:r>
        <w:t>Questo era prima così formato:</w:t>
      </w:r>
    </w:p>
    <w:p w:rsidR="009147A9" w:rsidRDefault="009147A9" w:rsidP="00580B40">
      <w:pPr>
        <w:spacing w:after="0"/>
      </w:pPr>
      <w:r>
        <w:t>-Governo francese 14,30 %</w:t>
      </w:r>
    </w:p>
    <w:p w:rsidR="009147A9" w:rsidRDefault="009147A9" w:rsidP="00580B40">
      <w:pPr>
        <w:spacing w:after="0"/>
      </w:pPr>
      <w:r>
        <w:t xml:space="preserve">-Delta Airlines e China </w:t>
      </w:r>
      <w:proofErr w:type="spellStart"/>
      <w:r>
        <w:t>Eastern</w:t>
      </w:r>
      <w:proofErr w:type="spellEnd"/>
      <w:r>
        <w:t xml:space="preserve"> rispettivamente 8,80% cadauno</w:t>
      </w:r>
    </w:p>
    <w:p w:rsidR="009147A9" w:rsidRDefault="009147A9" w:rsidP="00580B40">
      <w:pPr>
        <w:spacing w:after="0"/>
      </w:pPr>
      <w:r>
        <w:t>-Dipendenti 3.90%</w:t>
      </w:r>
    </w:p>
    <w:p w:rsidR="009147A9" w:rsidRDefault="009147A9" w:rsidP="00580B40">
      <w:pPr>
        <w:spacing w:after="0"/>
      </w:pPr>
      <w:r>
        <w:t>-Azioni Proprie 0,30%</w:t>
      </w:r>
    </w:p>
    <w:p w:rsidR="009147A9" w:rsidRDefault="009147A9" w:rsidP="00580B40">
      <w:pPr>
        <w:spacing w:after="0"/>
      </w:pPr>
      <w:r>
        <w:t>-Altro 63,90%</w:t>
      </w:r>
    </w:p>
    <w:p w:rsidR="009147A9" w:rsidRDefault="009147A9" w:rsidP="00580B40">
      <w:pPr>
        <w:spacing w:after="0"/>
      </w:pPr>
      <w:r>
        <w:t xml:space="preserve">Ora con l’acquisizione del 14% da parte degli olandesi le azioni messe sul mercato scendono al </w:t>
      </w:r>
      <w:r w:rsidR="0064053F">
        <w:t>49</w:t>
      </w:r>
      <w:r>
        <w:t>,</w:t>
      </w:r>
      <w:r w:rsidR="0064053F">
        <w:t>9</w:t>
      </w:r>
      <w:r>
        <w:t>0%</w:t>
      </w:r>
      <w:r w:rsidR="00C14A93">
        <w:t xml:space="preserve"> </w:t>
      </w:r>
      <w:r w:rsidR="0064053F">
        <w:t>significando in pratica che</w:t>
      </w:r>
      <w:r>
        <w:t xml:space="preserve"> Olanda e Francia</w:t>
      </w:r>
      <w:r w:rsidR="0064053F">
        <w:t xml:space="preserve"> si ritrovano</w:t>
      </w:r>
      <w:r w:rsidR="00C14A93">
        <w:t xml:space="preserve"> paritarie nelle quote di</w:t>
      </w:r>
      <w:r>
        <w:t xml:space="preserve"> controllo.</w:t>
      </w:r>
    </w:p>
    <w:p w:rsidR="009147A9" w:rsidRDefault="009147A9" w:rsidP="00580B40">
      <w:pPr>
        <w:spacing w:after="0"/>
      </w:pPr>
      <w:r>
        <w:lastRenderedPageBreak/>
        <w:t>Tutto sommato con la mossa l’Olanda si è allineata alla partner la quale però</w:t>
      </w:r>
      <w:r w:rsidR="00C14A93">
        <w:t>,</w:t>
      </w:r>
      <w:r>
        <w:t xml:space="preserve"> almeno da quanto trapela sulla stampa</w:t>
      </w:r>
      <w:r w:rsidR="00C14A93">
        <w:t>,</w:t>
      </w:r>
      <w:r>
        <w:t xml:space="preserve"> non ha gradito l</w:t>
      </w:r>
      <w:r w:rsidR="00C14A93">
        <w:t>’iniziativa</w:t>
      </w:r>
      <w:r w:rsidR="0064053F">
        <w:t xml:space="preserve"> e soprattutto è stato messo in evidenza che è mancata qualsivoglia consultazione</w:t>
      </w:r>
      <w:r>
        <w:t>.</w:t>
      </w:r>
    </w:p>
    <w:p w:rsidR="00811261" w:rsidRDefault="00B3123C" w:rsidP="00580B40">
      <w:pPr>
        <w:spacing w:after="0"/>
      </w:pPr>
      <w:r>
        <w:t xml:space="preserve">In base ai risultati diffusi pochi giorni orsono il gruppo al 31 dicembre 2018 ha prodotto un </w:t>
      </w:r>
      <w:proofErr w:type="spellStart"/>
      <w:r>
        <w:t>revenue</w:t>
      </w:r>
      <w:proofErr w:type="spellEnd"/>
      <w:r>
        <w:t xml:space="preserve"> complessivo 26.516 milioni di euro, ai quali KLM ha concorso per il 41 per cento (10.955 milioni). Nell’ultimo anno finanziario che ha preceduto la fusione quello relativo al 2002/2003 </w:t>
      </w:r>
      <w:r w:rsidRPr="0064053F">
        <w:rPr>
          <w:color w:val="FF0000"/>
          <w:sz w:val="18"/>
          <w:szCs w:val="18"/>
        </w:rPr>
        <w:t>(</w:t>
      </w:r>
      <w:r w:rsidR="00C816A5" w:rsidRPr="0064053F">
        <w:rPr>
          <w:color w:val="FF0000"/>
          <w:sz w:val="18"/>
          <w:szCs w:val="18"/>
        </w:rPr>
        <w:t>2</w:t>
      </w:r>
      <w:r w:rsidRPr="0064053F">
        <w:rPr>
          <w:color w:val="FF0000"/>
          <w:sz w:val="18"/>
          <w:szCs w:val="18"/>
        </w:rPr>
        <w:t>)</w:t>
      </w:r>
      <w:r>
        <w:t xml:space="preserve"> la </w:t>
      </w:r>
      <w:proofErr w:type="spellStart"/>
      <w:r>
        <w:t>Klm</w:t>
      </w:r>
      <w:proofErr w:type="spellEnd"/>
      <w:r>
        <w:t xml:space="preserve"> dichiarò un </w:t>
      </w:r>
      <w:proofErr w:type="spellStart"/>
      <w:r>
        <w:t>revenue</w:t>
      </w:r>
      <w:proofErr w:type="spellEnd"/>
      <w:r>
        <w:t xml:space="preserve"> di 6.485 milioni contro i 12.687 di Air France, sommando le due cifr</w:t>
      </w:r>
      <w:r w:rsidR="00C816A5">
        <w:t>e</w:t>
      </w:r>
      <w:r>
        <w:t xml:space="preserve"> </w:t>
      </w:r>
      <w:r w:rsidR="00C816A5">
        <w:t>la produzione della</w:t>
      </w:r>
      <w:r w:rsidR="005350D2">
        <w:t xml:space="preserve"> </w:t>
      </w:r>
      <w:proofErr w:type="spellStart"/>
      <w:r w:rsidR="005350D2">
        <w:t>Klm</w:t>
      </w:r>
      <w:proofErr w:type="spellEnd"/>
      <w:r w:rsidR="005350D2">
        <w:t xml:space="preserve"> </w:t>
      </w:r>
      <w:r w:rsidR="00E82A87">
        <w:t>copriva</w:t>
      </w:r>
      <w:r w:rsidR="005350D2">
        <w:t xml:space="preserve"> al</w:t>
      </w:r>
      <w:r w:rsidR="0064053F">
        <w:t xml:space="preserve">lora </w:t>
      </w:r>
      <w:r w:rsidR="00E82A87">
        <w:t>i</w:t>
      </w:r>
      <w:r w:rsidR="0064053F">
        <w:t>l</w:t>
      </w:r>
      <w:r w:rsidR="005350D2">
        <w:t xml:space="preserve"> 33,85% </w:t>
      </w:r>
      <w:r w:rsidR="00E82A87">
        <w:t xml:space="preserve">del </w:t>
      </w:r>
      <w:proofErr w:type="spellStart"/>
      <w:r w:rsidR="00E82A87">
        <w:t>revenue</w:t>
      </w:r>
      <w:proofErr w:type="spellEnd"/>
      <w:r w:rsidR="00E82A87">
        <w:t xml:space="preserve"> complessivo</w:t>
      </w:r>
      <w:r w:rsidR="005350D2">
        <w:t xml:space="preserve">. Appare </w:t>
      </w:r>
      <w:r w:rsidR="00C816A5">
        <w:t xml:space="preserve">quindi </w:t>
      </w:r>
      <w:r w:rsidR="005350D2">
        <w:t xml:space="preserve">chiaro che </w:t>
      </w:r>
      <w:r w:rsidR="0064053F">
        <w:t>il vettore olandese</w:t>
      </w:r>
      <w:r w:rsidR="005350D2">
        <w:t xml:space="preserve"> nel corso degli anni ha recuperato </w:t>
      </w:r>
      <w:r w:rsidR="001B0484">
        <w:t>la forbice</w:t>
      </w:r>
      <w:r w:rsidR="005350D2">
        <w:t xml:space="preserve"> che la divideva da Air France.</w:t>
      </w:r>
    </w:p>
    <w:p w:rsidR="001B6C39" w:rsidRDefault="00927D54" w:rsidP="003F384A">
      <w:r>
        <w:t xml:space="preserve">Ma </w:t>
      </w:r>
      <w:r w:rsidR="001B0484">
        <w:t xml:space="preserve">l’aspetto </w:t>
      </w:r>
      <w:proofErr w:type="spellStart"/>
      <w:r w:rsidR="001B0484">
        <w:t>revenue</w:t>
      </w:r>
      <w:proofErr w:type="spellEnd"/>
      <w:r>
        <w:t xml:space="preserve"> è solo una delle due facce del problema. La sottostante tabella tratta dalla presentazione del bilancio 2018 </w:t>
      </w:r>
      <w:r w:rsidR="00DC1E25">
        <w:t xml:space="preserve">mostra </w:t>
      </w:r>
      <w:r>
        <w:t>che la KLM ha</w:t>
      </w:r>
      <w:r w:rsidR="00DC1E25">
        <w:t xml:space="preserve"> chiuso l’anno con</w:t>
      </w:r>
      <w:r>
        <w:t xml:space="preserve"> un risultato operativo</w:t>
      </w:r>
      <w:r w:rsidR="00DC1E25">
        <w:t xml:space="preserve"> </w:t>
      </w:r>
      <w:r w:rsidR="00DC1E25" w:rsidRPr="00DC1E25">
        <w:rPr>
          <w:i/>
        </w:rPr>
        <w:t>(</w:t>
      </w:r>
      <w:proofErr w:type="spellStart"/>
      <w:r w:rsidR="00DC1E25" w:rsidRPr="00DC1E25">
        <w:rPr>
          <w:i/>
        </w:rPr>
        <w:t>operating</w:t>
      </w:r>
      <w:proofErr w:type="spellEnd"/>
      <w:r w:rsidR="00DC1E25" w:rsidRPr="00DC1E25">
        <w:rPr>
          <w:i/>
        </w:rPr>
        <w:t xml:space="preserve"> </w:t>
      </w:r>
      <w:proofErr w:type="spellStart"/>
      <w:r w:rsidR="00DC1E25" w:rsidRPr="00DC1E25">
        <w:rPr>
          <w:i/>
        </w:rPr>
        <w:t>margin</w:t>
      </w:r>
      <w:proofErr w:type="spellEnd"/>
      <w:r w:rsidR="00DC1E25" w:rsidRPr="00DC1E25">
        <w:rPr>
          <w:i/>
        </w:rPr>
        <w:t>)</w:t>
      </w:r>
      <w:r w:rsidR="00DC1E25">
        <w:t xml:space="preserve"> di</w:t>
      </w:r>
      <w:r>
        <w:t xml:space="preserve"> 1.073 milioni di euro contro i 266 milioni di Air France.</w:t>
      </w:r>
      <w:r w:rsidR="00DC1E25">
        <w:t xml:space="preserve"> Proprio a giustificazione di tale divario la tabella precisa nel titolo “Air France </w:t>
      </w:r>
      <w:proofErr w:type="spellStart"/>
      <w:r w:rsidR="00DC1E25">
        <w:t>results</w:t>
      </w:r>
      <w:proofErr w:type="spellEnd"/>
      <w:r w:rsidR="00DC1E25">
        <w:t xml:space="preserve"> </w:t>
      </w:r>
      <w:proofErr w:type="spellStart"/>
      <w:r w:rsidR="00DC1E25">
        <w:t>impacted</w:t>
      </w:r>
      <w:proofErr w:type="spellEnd"/>
      <w:r w:rsidR="00DC1E25">
        <w:t xml:space="preserve"> </w:t>
      </w:r>
      <w:proofErr w:type="spellStart"/>
      <w:r w:rsidR="00DC1E25">
        <w:t>by</w:t>
      </w:r>
      <w:proofErr w:type="spellEnd"/>
      <w:r w:rsidR="00DC1E25">
        <w:t xml:space="preserve"> </w:t>
      </w:r>
      <w:proofErr w:type="spellStart"/>
      <w:r w:rsidR="00DC1E25">
        <w:t>strikes</w:t>
      </w:r>
      <w:proofErr w:type="spellEnd"/>
      <w:r w:rsidR="00DC1E25">
        <w:t>” ovvero che i risultati di Air France hanno risentito delle agitazioni e scioperi.  Che in Francia negli ultimi mesi si respir</w:t>
      </w:r>
      <w:r w:rsidR="00E82A87">
        <w:t>i</w:t>
      </w:r>
      <w:r w:rsidR="00DC1E25">
        <w:t xml:space="preserve"> alta tensione è ben noto leggendo le cronache </w:t>
      </w:r>
      <w:r w:rsidR="0064053F">
        <w:t xml:space="preserve">relative alle </w:t>
      </w:r>
      <w:r w:rsidR="00E82A87">
        <w:t>agitazioni</w:t>
      </w:r>
      <w:r w:rsidR="0064053F">
        <w:t xml:space="preserve"> provocate dai cosiddetti</w:t>
      </w:r>
      <w:r w:rsidR="00DC1E25">
        <w:t xml:space="preserve"> </w:t>
      </w:r>
      <w:r w:rsidR="00DC1E25" w:rsidRPr="0064053F">
        <w:rPr>
          <w:i/>
        </w:rPr>
        <w:t>gilet gialli</w:t>
      </w:r>
      <w:r w:rsidR="00DC1E25">
        <w:t>.</w:t>
      </w:r>
    </w:p>
    <w:p w:rsidR="00811261" w:rsidRDefault="001B6C39" w:rsidP="001B6C39">
      <w:pPr>
        <w:spacing w:after="0"/>
        <w:jc w:val="center"/>
      </w:pPr>
      <w:r w:rsidRPr="001B6C39">
        <w:rPr>
          <w:noProof/>
          <w:bdr w:val="single" w:sz="12" w:space="0" w:color="auto"/>
          <w:lang w:eastAsia="it-IT"/>
        </w:rPr>
        <w:drawing>
          <wp:inline distT="0" distB="0" distL="0" distR="0">
            <wp:extent cx="4617249" cy="2628000"/>
            <wp:effectExtent l="19050" t="0" r="0" b="0"/>
            <wp:docPr id="1" name="Immagine 0" descr="AFKL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KLImmag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249" cy="26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B40" w:rsidRPr="003B27A3" w:rsidRDefault="003B27A3" w:rsidP="00580B40">
      <w:pPr>
        <w:spacing w:after="0"/>
      </w:pPr>
      <w:r w:rsidRPr="003B27A3">
        <w:t xml:space="preserve">   </w:t>
      </w:r>
    </w:p>
    <w:p w:rsidR="00E45215" w:rsidRDefault="00DC1E25" w:rsidP="00792765">
      <w:pPr>
        <w:spacing w:after="0"/>
      </w:pPr>
      <w:r>
        <w:t xml:space="preserve">Il gruppo </w:t>
      </w:r>
      <w:r w:rsidR="00E82A87">
        <w:t>AF/KL   l’unico per il momento ad aver diffuso i risultati del 2018</w:t>
      </w:r>
      <w:r w:rsidR="000A287B">
        <w:t>,</w:t>
      </w:r>
      <w:r w:rsidR="00E82A87">
        <w:t xml:space="preserve"> </w:t>
      </w:r>
      <w:r>
        <w:t xml:space="preserve"> ha trasportato</w:t>
      </w:r>
      <w:r w:rsidR="000A287B">
        <w:t xml:space="preserve"> </w:t>
      </w:r>
      <w:r w:rsidR="00E82A87">
        <w:t>lo scorso anno</w:t>
      </w:r>
      <w:r>
        <w:t xml:space="preserve"> 101.4 milioni di passeggeri contro i 98.7 </w:t>
      </w:r>
      <w:r w:rsidR="000A287B">
        <w:t xml:space="preserve">registrati </w:t>
      </w:r>
      <w:r>
        <w:t>al 31/12/2017</w:t>
      </w:r>
      <w:r w:rsidR="0064053F">
        <w:t xml:space="preserve"> il che significa un incremento del 2,8 per cento</w:t>
      </w:r>
      <w:r w:rsidR="00792765">
        <w:t xml:space="preserve">. </w:t>
      </w:r>
      <w:r w:rsidR="00E82A87">
        <w:t xml:space="preserve"> </w:t>
      </w:r>
      <w:r w:rsidR="0064053F">
        <w:t>Però</w:t>
      </w:r>
      <w:r w:rsidR="00E82A87">
        <w:t xml:space="preserve"> anche su questo fronte,</w:t>
      </w:r>
      <w:r w:rsidR="0064053F">
        <w:t xml:space="preserve"> scendendo nel dettaglio</w:t>
      </w:r>
      <w:r w:rsidR="00E82A87">
        <w:t>,</w:t>
      </w:r>
      <w:r w:rsidR="0064053F">
        <w:t xml:space="preserve"> il numero passeggeri di KLM ha avuto un incremento del 4,5% </w:t>
      </w:r>
      <w:r w:rsidR="0064053F" w:rsidRPr="0064053F">
        <w:rPr>
          <w:color w:val="FF0000"/>
          <w:sz w:val="18"/>
          <w:szCs w:val="18"/>
        </w:rPr>
        <w:t>(3)</w:t>
      </w:r>
      <w:r w:rsidR="0064053F">
        <w:rPr>
          <w:color w:val="FF0000"/>
          <w:sz w:val="18"/>
          <w:szCs w:val="18"/>
        </w:rPr>
        <w:t xml:space="preserve"> </w:t>
      </w:r>
      <w:r w:rsidR="00E82A87" w:rsidRPr="00E82A87">
        <w:t>e pertanto</w:t>
      </w:r>
      <w:r w:rsidR="00E82A87">
        <w:t xml:space="preserve"> appare evidente</w:t>
      </w:r>
      <w:r w:rsidR="00792765">
        <w:t xml:space="preserve"> che anche su</w:t>
      </w:r>
      <w:r w:rsidR="000C20DB">
        <w:t>l numero passeggeri le agitazioni francesi hanno avuto il loro peso.</w:t>
      </w:r>
    </w:p>
    <w:p w:rsidR="003F384A" w:rsidRDefault="003F384A" w:rsidP="00792765">
      <w:pPr>
        <w:spacing w:after="0"/>
      </w:pPr>
    </w:p>
    <w:p w:rsidR="003F384A" w:rsidRDefault="003F384A" w:rsidP="003F384A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1622785" cy="1548000"/>
            <wp:effectExtent l="19050" t="0" r="0" b="0"/>
            <wp:docPr id="2" name="Immagine 1" descr="A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magi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785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0DB" w:rsidRPr="0064053F" w:rsidRDefault="000C20DB" w:rsidP="00792765">
      <w:pPr>
        <w:spacing w:after="0"/>
        <w:rPr>
          <w:color w:val="FF0000"/>
          <w:sz w:val="18"/>
          <w:szCs w:val="18"/>
        </w:rPr>
      </w:pPr>
    </w:p>
    <w:p w:rsidR="003F384A" w:rsidRDefault="003F384A" w:rsidP="00792765">
      <w:pPr>
        <w:spacing w:after="0"/>
      </w:pPr>
      <w:r>
        <w:t>Entrambe le immagini di cui sopra sono tratte dalla presentazione dei risultati 2018 del gruppo AF/KL.</w:t>
      </w:r>
    </w:p>
    <w:p w:rsidR="000C20DB" w:rsidRDefault="000C20DB" w:rsidP="00792765">
      <w:pPr>
        <w:spacing w:after="0"/>
      </w:pPr>
      <w:r>
        <w:lastRenderedPageBreak/>
        <w:t xml:space="preserve">Non è quindi affatto improbabile che dietro il blitz </w:t>
      </w:r>
      <w:r w:rsidR="003F384A">
        <w:t>c</w:t>
      </w:r>
      <w:r>
        <w:t>ondotto dal governo olandese vi sia la preoccupazione per il protrarsi de</w:t>
      </w:r>
      <w:r w:rsidR="00377B86">
        <w:t>lle agitazioni sociali francesi e forse</w:t>
      </w:r>
      <w:r w:rsidR="003F384A">
        <w:t xml:space="preserve"> nella loro mente</w:t>
      </w:r>
      <w:r w:rsidR="00377B86">
        <w:t xml:space="preserve"> è ancora</w:t>
      </w:r>
      <w:r w:rsidR="003F384A">
        <w:t xml:space="preserve"> ben impressa la scen</w:t>
      </w:r>
      <w:r w:rsidR="00377B86">
        <w:t xml:space="preserve">a del responsabile del personale di Air France rincorso seminudo dai dipendenti. </w:t>
      </w:r>
      <w:r w:rsidR="00377B86" w:rsidRPr="00377B86">
        <w:rPr>
          <w:color w:val="FF0000"/>
          <w:sz w:val="20"/>
          <w:szCs w:val="20"/>
        </w:rPr>
        <w:t>(4)</w:t>
      </w:r>
    </w:p>
    <w:p w:rsidR="00792765" w:rsidRDefault="003F384A" w:rsidP="00792765">
      <w:pPr>
        <w:spacing w:after="0"/>
      </w:pPr>
      <w:r>
        <w:t>C</w:t>
      </w:r>
      <w:r w:rsidR="00792765">
        <w:t>on ogni probabilità</w:t>
      </w:r>
      <w:r>
        <w:t xml:space="preserve">  mette</w:t>
      </w:r>
      <w:r w:rsidR="00D4344E">
        <w:t>ndosi</w:t>
      </w:r>
      <w:r>
        <w:t xml:space="preserve"> alla pari con le quote azionarie</w:t>
      </w:r>
      <w:r w:rsidR="00D4344E">
        <w:t xml:space="preserve"> i</w:t>
      </w:r>
      <w:r w:rsidR="00792765">
        <w:t>l governo olandese</w:t>
      </w:r>
      <w:r w:rsidR="00D4344E">
        <w:t xml:space="preserve"> per il momento</w:t>
      </w:r>
      <w:r w:rsidR="00792765">
        <w:t xml:space="preserve"> ha voluto mettere, come si </w:t>
      </w:r>
      <w:proofErr w:type="spellStart"/>
      <w:r w:rsidR="00792765">
        <w:t>suol</w:t>
      </w:r>
      <w:proofErr w:type="spellEnd"/>
      <w:r w:rsidR="00792765">
        <w:t xml:space="preserve"> dire, “le mani avanti”.</w:t>
      </w:r>
    </w:p>
    <w:p w:rsidR="00792765" w:rsidRDefault="00792765"/>
    <w:p w:rsidR="0064053F" w:rsidRDefault="0064053F"/>
    <w:p w:rsidR="0064053F" w:rsidRDefault="0064053F" w:rsidP="000A287B">
      <w:pPr>
        <w:spacing w:after="0" w:line="240" w:lineRule="auto"/>
        <w:rPr>
          <w:sz w:val="20"/>
          <w:szCs w:val="20"/>
        </w:rPr>
      </w:pPr>
      <w:r w:rsidRPr="0064053F">
        <w:rPr>
          <w:sz w:val="20"/>
          <w:szCs w:val="20"/>
        </w:rPr>
        <w:t>(1)</w:t>
      </w:r>
      <w:r>
        <w:rPr>
          <w:sz w:val="20"/>
          <w:szCs w:val="20"/>
        </w:rPr>
        <w:t xml:space="preserve"> </w:t>
      </w:r>
      <w:r w:rsidR="00E82A87">
        <w:rPr>
          <w:sz w:val="20"/>
          <w:szCs w:val="20"/>
        </w:rPr>
        <w:t>Il numero passeggeri da noi riportato si riferisce al 31/12/2017</w:t>
      </w:r>
      <w:r w:rsidR="006C6348">
        <w:rPr>
          <w:sz w:val="20"/>
          <w:szCs w:val="20"/>
        </w:rPr>
        <w:t>.</w:t>
      </w:r>
    </w:p>
    <w:p w:rsidR="006C6348" w:rsidRDefault="006C6348" w:rsidP="000A2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(2) Il gruppo è stato formato nell’anno 2004</w:t>
      </w:r>
    </w:p>
    <w:p w:rsidR="0064053F" w:rsidRDefault="0064053F" w:rsidP="000A287B">
      <w:pPr>
        <w:spacing w:after="0" w:line="240" w:lineRule="auto"/>
        <w:rPr>
          <w:sz w:val="20"/>
          <w:szCs w:val="20"/>
        </w:rPr>
      </w:pPr>
      <w:r w:rsidRPr="0064053F">
        <w:rPr>
          <w:sz w:val="20"/>
          <w:szCs w:val="20"/>
        </w:rPr>
        <w:t xml:space="preserve">(3) </w:t>
      </w:r>
      <w:r w:rsidR="006C6348">
        <w:rPr>
          <w:sz w:val="20"/>
          <w:szCs w:val="20"/>
        </w:rPr>
        <w:t xml:space="preserve"> la </w:t>
      </w:r>
      <w:proofErr w:type="spellStart"/>
      <w:r w:rsidR="006C6348">
        <w:rPr>
          <w:sz w:val="20"/>
          <w:szCs w:val="20"/>
        </w:rPr>
        <w:t>Klm</w:t>
      </w:r>
      <w:proofErr w:type="spellEnd"/>
      <w:r w:rsidR="006C6348">
        <w:rPr>
          <w:sz w:val="20"/>
          <w:szCs w:val="20"/>
        </w:rPr>
        <w:t xml:space="preserve"> da sola ha trasportato </w:t>
      </w:r>
      <w:r w:rsidRPr="0064053F">
        <w:rPr>
          <w:sz w:val="20"/>
          <w:szCs w:val="20"/>
        </w:rPr>
        <w:t>34.2 milioni</w:t>
      </w:r>
      <w:r w:rsidR="006C6348">
        <w:rPr>
          <w:sz w:val="20"/>
          <w:szCs w:val="20"/>
        </w:rPr>
        <w:t xml:space="preserve"> di passeggeri contro i 32.689 dell’anno 2017</w:t>
      </w:r>
    </w:p>
    <w:p w:rsidR="00377B86" w:rsidRDefault="00377B86" w:rsidP="000A287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(4) L’episodio avvenne il 5 ottobre 2015</w:t>
      </w:r>
    </w:p>
    <w:p w:rsidR="00377B86" w:rsidRDefault="00377B86">
      <w:pPr>
        <w:rPr>
          <w:sz w:val="20"/>
          <w:szCs w:val="20"/>
        </w:rPr>
      </w:pPr>
    </w:p>
    <w:p w:rsidR="00E501AF" w:rsidRDefault="00E501AF">
      <w:pPr>
        <w:rPr>
          <w:sz w:val="20"/>
          <w:szCs w:val="20"/>
        </w:rPr>
      </w:pPr>
    </w:p>
    <w:p w:rsidR="00E501AF" w:rsidRDefault="00E501AF">
      <w:pPr>
        <w:rPr>
          <w:sz w:val="20"/>
          <w:szCs w:val="20"/>
        </w:rPr>
      </w:pPr>
    </w:p>
    <w:p w:rsidR="00E501AF" w:rsidRDefault="00E501AF">
      <w:pPr>
        <w:rPr>
          <w:b/>
          <w:i/>
          <w:color w:val="00B0F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" w:history="1">
        <w:r w:rsidRPr="009F6817">
          <w:rPr>
            <w:rStyle w:val="Collegamentoipertestuale"/>
            <w:b/>
            <w:i/>
            <w:sz w:val="20"/>
            <w:szCs w:val="20"/>
          </w:rPr>
          <w:t>www.Aviation-Industry-News.com</w:t>
        </w:r>
      </w:hyperlink>
    </w:p>
    <w:p w:rsidR="00E501AF" w:rsidRDefault="00E501AF">
      <w:pPr>
        <w:rPr>
          <w:b/>
          <w:i/>
          <w:color w:val="00B0F0"/>
          <w:sz w:val="20"/>
          <w:szCs w:val="20"/>
        </w:rPr>
      </w:pPr>
    </w:p>
    <w:p w:rsidR="00E501AF" w:rsidRDefault="00E501AF">
      <w:pPr>
        <w:rPr>
          <w:i/>
          <w:color w:val="00B0F0"/>
          <w:sz w:val="16"/>
          <w:szCs w:val="16"/>
        </w:rPr>
      </w:pPr>
      <w:r>
        <w:rPr>
          <w:i/>
          <w:color w:val="00B0F0"/>
          <w:sz w:val="16"/>
          <w:szCs w:val="16"/>
        </w:rPr>
        <w:t>01MAR2019</w:t>
      </w:r>
    </w:p>
    <w:p w:rsidR="00E501AF" w:rsidRPr="00E501AF" w:rsidRDefault="00E501AF">
      <w:pPr>
        <w:rPr>
          <w:i/>
          <w:color w:val="00B0F0"/>
          <w:sz w:val="16"/>
          <w:szCs w:val="16"/>
        </w:rPr>
      </w:pPr>
    </w:p>
    <w:sectPr w:rsidR="00E501AF" w:rsidRPr="00E501AF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80B40"/>
    <w:rsid w:val="000A287B"/>
    <w:rsid w:val="000C20DB"/>
    <w:rsid w:val="000E560D"/>
    <w:rsid w:val="00175788"/>
    <w:rsid w:val="001B0484"/>
    <w:rsid w:val="001B6C39"/>
    <w:rsid w:val="002D6E25"/>
    <w:rsid w:val="002E1024"/>
    <w:rsid w:val="00377B86"/>
    <w:rsid w:val="003B27A3"/>
    <w:rsid w:val="003F16E2"/>
    <w:rsid w:val="003F384A"/>
    <w:rsid w:val="004D53B6"/>
    <w:rsid w:val="005350D2"/>
    <w:rsid w:val="00580B40"/>
    <w:rsid w:val="0059082F"/>
    <w:rsid w:val="0064053F"/>
    <w:rsid w:val="006C6348"/>
    <w:rsid w:val="006F0C06"/>
    <w:rsid w:val="00755B3B"/>
    <w:rsid w:val="00792765"/>
    <w:rsid w:val="007A535C"/>
    <w:rsid w:val="00811261"/>
    <w:rsid w:val="009147A9"/>
    <w:rsid w:val="00927D54"/>
    <w:rsid w:val="00984BA1"/>
    <w:rsid w:val="0099129E"/>
    <w:rsid w:val="00B3123C"/>
    <w:rsid w:val="00B43955"/>
    <w:rsid w:val="00BD3387"/>
    <w:rsid w:val="00C14A93"/>
    <w:rsid w:val="00C816A5"/>
    <w:rsid w:val="00C93001"/>
    <w:rsid w:val="00CA1BCD"/>
    <w:rsid w:val="00D4344E"/>
    <w:rsid w:val="00DC1E25"/>
    <w:rsid w:val="00E2198A"/>
    <w:rsid w:val="00E45215"/>
    <w:rsid w:val="00E501AF"/>
    <w:rsid w:val="00E82A87"/>
    <w:rsid w:val="00EC051E"/>
    <w:rsid w:val="00EC41F2"/>
    <w:rsid w:val="00F40798"/>
    <w:rsid w:val="00F501CC"/>
    <w:rsid w:val="00F871B1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C3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501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viation-Industry-New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24</cp:revision>
  <dcterms:created xsi:type="dcterms:W3CDTF">2019-02-28T10:21:00Z</dcterms:created>
  <dcterms:modified xsi:type="dcterms:W3CDTF">2019-03-01T06:27:00Z</dcterms:modified>
</cp:coreProperties>
</file>