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4D" w:rsidRDefault="004B1B4D" w:rsidP="004B1B4D">
      <w:pPr>
        <w:jc w:val="both"/>
        <w:rPr>
          <w:b/>
          <w:color w:val="00B0F0"/>
          <w:sz w:val="28"/>
          <w:szCs w:val="28"/>
        </w:rPr>
      </w:pPr>
      <w:r>
        <w:rPr>
          <w:b/>
          <w:noProof/>
          <w:color w:val="00B0F0"/>
          <w:sz w:val="28"/>
          <w:szCs w:val="28"/>
          <w:lang w:eastAsia="it-IT"/>
        </w:rPr>
        <w:drawing>
          <wp:inline distT="0" distB="0" distL="0" distR="0">
            <wp:extent cx="2077200" cy="33480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3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B4D" w:rsidRDefault="004B1B4D" w:rsidP="00E66D35">
      <w:pPr>
        <w:ind w:left="2124" w:firstLine="708"/>
        <w:rPr>
          <w:b/>
          <w:color w:val="00B0F0"/>
          <w:sz w:val="28"/>
          <w:szCs w:val="28"/>
        </w:rPr>
      </w:pPr>
    </w:p>
    <w:p w:rsidR="009323FD" w:rsidRPr="0012173E" w:rsidRDefault="00231D90" w:rsidP="00E66D35">
      <w:pPr>
        <w:ind w:left="2124" w:firstLine="708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COVID19 &amp; VOLI FANTASMA</w:t>
      </w:r>
    </w:p>
    <w:p w:rsidR="00E66D35" w:rsidRDefault="00E66D35" w:rsidP="009323FD"/>
    <w:p w:rsidR="004758F7" w:rsidRDefault="004758F7" w:rsidP="009323FD">
      <w:r>
        <w:t>Se vi dicessimo che il Covid19 fa volare gli aerei vuoti, non diremmo nulla di originale. Ma siamo sicuri che quanto vi diremo su quello che stanno facendo alcune aerolinee</w:t>
      </w:r>
      <w:r w:rsidR="00231D90">
        <w:t xml:space="preserve"> a seguito dell’epidemia in corso,</w:t>
      </w:r>
      <w:r>
        <w:t xml:space="preserve"> sarà invece una novità.</w:t>
      </w:r>
    </w:p>
    <w:p w:rsidR="009323FD" w:rsidRDefault="009323FD" w:rsidP="009323FD">
      <w:r>
        <w:t>Come tutti sa</w:t>
      </w:r>
      <w:r w:rsidR="00450FB4">
        <w:t>nno</w:t>
      </w:r>
      <w:r>
        <w:t xml:space="preserve"> è da tempo in corso un dibattito mondiale sull’aviazione verde.</w:t>
      </w:r>
      <w:r w:rsidR="003D355F">
        <w:t xml:space="preserve"> Oggetto del discutere è il particolare che </w:t>
      </w:r>
      <w:r w:rsidR="002A0075">
        <w:t>l’a</w:t>
      </w:r>
      <w:r w:rsidR="003D355F">
        <w:t>ereo  è</w:t>
      </w:r>
      <w:r w:rsidR="00E66D35">
        <w:t xml:space="preserve"> </w:t>
      </w:r>
      <w:r w:rsidR="00BB7E28">
        <w:t>senza dubbio</w:t>
      </w:r>
      <w:r w:rsidR="003D355F">
        <w:t xml:space="preserve"> il mezzo di trasporto </w:t>
      </w:r>
      <w:r w:rsidR="00E66D35">
        <w:t>più</w:t>
      </w:r>
      <w:r w:rsidR="003D355F">
        <w:t xml:space="preserve"> inquinante.</w:t>
      </w:r>
      <w:r w:rsidR="00231D90">
        <w:t xml:space="preserve"> Come tale sono allo studio carburanti biosostenibili </w:t>
      </w:r>
      <w:r w:rsidR="00BB7E28">
        <w:t>fermo restando che</w:t>
      </w:r>
      <w:r w:rsidR="00231D90">
        <w:t xml:space="preserve"> si dovrebbe cercare di limitarne l’uso ricorrendo, ove possibile</w:t>
      </w:r>
      <w:r w:rsidR="00BB7E28">
        <w:t>,</w:t>
      </w:r>
      <w:r w:rsidR="00231D90">
        <w:t xml:space="preserve"> a mezzi alternativi.</w:t>
      </w:r>
    </w:p>
    <w:p w:rsidR="009323FD" w:rsidRDefault="004758F7" w:rsidP="009323FD">
      <w:r>
        <w:t xml:space="preserve">Ebbene </w:t>
      </w:r>
      <w:r w:rsidR="003D355F">
        <w:t>In questi giorni i</w:t>
      </w:r>
      <w:r w:rsidR="009323FD">
        <w:t>l calo del numero di passeggeri a causa del coronavirus ha</w:t>
      </w:r>
      <w:r w:rsidR="003D355F">
        <w:t xml:space="preserve"> indotto le compagnie aeree a mettere in atto una pratica </w:t>
      </w:r>
      <w:r w:rsidR="002A0075">
        <w:t>alquanto discutibile</w:t>
      </w:r>
      <w:r w:rsidR="003D355F">
        <w:t xml:space="preserve"> che dimostra ancora una volta come l’uomo </w:t>
      </w:r>
      <w:r w:rsidR="00231D90">
        <w:t>in fondo è sempre</w:t>
      </w:r>
      <w:r w:rsidR="003D355F">
        <w:t xml:space="preserve"> capace di farsi male da solo.</w:t>
      </w:r>
      <w:r w:rsidR="009323FD">
        <w:t xml:space="preserve"> </w:t>
      </w:r>
      <w:r w:rsidR="002A0075">
        <w:t xml:space="preserve"> In breve, pur di non rischiare di perdere gli slot assegnati, non sono poche le compagnie aeree che effettuano voli “a vuoto” che molti media hanno appellato “fantasma”. La </w:t>
      </w:r>
      <w:r>
        <w:t>pratica è partic</w:t>
      </w:r>
      <w:r w:rsidR="002A0075">
        <w:t>olarmente diffusa sull’</w:t>
      </w:r>
      <w:r w:rsidR="00450FB4">
        <w:t>a</w:t>
      </w:r>
      <w:r w:rsidR="002A0075">
        <w:t>eroporto più congestionato d’</w:t>
      </w:r>
      <w:r>
        <w:t>Europa, leggasi Heathrow.</w:t>
      </w:r>
    </w:p>
    <w:p w:rsidR="004758F7" w:rsidRDefault="004758F7" w:rsidP="009323FD">
      <w:r>
        <w:t>La Iata</w:t>
      </w:r>
      <w:r w:rsidR="00D73F9A">
        <w:t>, che ben sapeva quello che poteva succedere</w:t>
      </w:r>
      <w:r w:rsidR="00450FB4">
        <w:t>,</w:t>
      </w:r>
      <w:r>
        <w:t xml:space="preserve"> lo aveva </w:t>
      </w:r>
      <w:r w:rsidR="00BB7E28">
        <w:t xml:space="preserve">chiesto </w:t>
      </w:r>
      <w:r w:rsidR="00450FB4">
        <w:t>subito</w:t>
      </w:r>
      <w:r w:rsidR="00D73F9A">
        <w:t>:</w:t>
      </w:r>
      <w:r>
        <w:t xml:space="preserve">  “via la regola degli slot”</w:t>
      </w:r>
      <w:r w:rsidR="00450FB4">
        <w:t>.</w:t>
      </w:r>
    </w:p>
    <w:p w:rsidR="004758F7" w:rsidRDefault="004758F7" w:rsidP="009323FD"/>
    <w:p w:rsidR="004758F7" w:rsidRDefault="00EE30E6" w:rsidP="00EE30E6">
      <w:pPr>
        <w:jc w:val="center"/>
      </w:pPr>
      <w:r w:rsidRPr="00EE30E6">
        <w:rPr>
          <w:noProof/>
          <w:bdr w:val="single" w:sz="8" w:space="0" w:color="auto"/>
          <w:lang w:eastAsia="it-IT"/>
        </w:rPr>
        <w:drawing>
          <wp:inline distT="0" distB="0" distL="0" distR="0">
            <wp:extent cx="4388400" cy="30024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taImmagi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400" cy="30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3FD" w:rsidRDefault="009323FD" w:rsidP="009323FD"/>
    <w:p w:rsidR="00C402F6" w:rsidRDefault="0098593E" w:rsidP="009323FD">
      <w:r w:rsidRPr="00B227A6">
        <w:rPr>
          <w:rFonts w:cs="Arial"/>
          <w:shd w:val="clear" w:color="auto" w:fill="FFFFFF"/>
        </w:rPr>
        <w:t>Lo slot è una sorta di “semaforo” regolatore che tende in primo luogo ad evitare eccessi di congestionamento sugli scali e</w:t>
      </w:r>
      <w:r w:rsidR="00BB7E28">
        <w:rPr>
          <w:rFonts w:cs="Arial"/>
          <w:shd w:val="clear" w:color="auto" w:fill="FFFFFF"/>
        </w:rPr>
        <w:t>d è</w:t>
      </w:r>
      <w:r w:rsidRPr="00B227A6">
        <w:rPr>
          <w:rFonts w:cs="Arial"/>
          <w:shd w:val="clear" w:color="auto" w:fill="FFFFFF"/>
        </w:rPr>
        <w:t xml:space="preserve"> dettat</w:t>
      </w:r>
      <w:r w:rsidR="00BB7E28">
        <w:rPr>
          <w:rFonts w:cs="Arial"/>
          <w:shd w:val="clear" w:color="auto" w:fill="FFFFFF"/>
        </w:rPr>
        <w:t>o</w:t>
      </w:r>
      <w:r w:rsidRPr="00B227A6">
        <w:rPr>
          <w:rFonts w:cs="Arial"/>
          <w:shd w:val="clear" w:color="auto" w:fill="FFFFFF"/>
        </w:rPr>
        <w:t xml:space="preserve"> dai limiti operativi (numero piste, capacità aerostazione, ecc) </w:t>
      </w:r>
      <w:r w:rsidR="00BB7E28">
        <w:rPr>
          <w:rFonts w:cs="Arial"/>
          <w:shd w:val="clear" w:color="auto" w:fill="FFFFFF"/>
        </w:rPr>
        <w:t xml:space="preserve">che può presentare un </w:t>
      </w:r>
      <w:r w:rsidRPr="00B227A6">
        <w:rPr>
          <w:rFonts w:cs="Arial"/>
          <w:shd w:val="clear" w:color="auto" w:fill="FFFFFF"/>
        </w:rPr>
        <w:t>aeroporto</w:t>
      </w:r>
      <w:r w:rsidR="00BB7E28">
        <w:rPr>
          <w:rFonts w:cs="Arial"/>
          <w:shd w:val="clear" w:color="auto" w:fill="FFFFFF"/>
        </w:rPr>
        <w:t xml:space="preserve">. </w:t>
      </w:r>
      <w:r w:rsidR="005E1BAE">
        <w:rPr>
          <w:rFonts w:cs="Arial"/>
          <w:shd w:val="clear" w:color="auto" w:fill="FFFFFF"/>
        </w:rPr>
        <w:t>E</w:t>
      </w:r>
      <w:r w:rsidR="00BB7E28">
        <w:rPr>
          <w:rFonts w:cs="Arial"/>
          <w:shd w:val="clear" w:color="auto" w:fill="FFFFFF"/>
        </w:rPr>
        <w:t>ss</w:t>
      </w:r>
      <w:r w:rsidR="005E1BAE">
        <w:rPr>
          <w:rFonts w:cs="Arial"/>
          <w:shd w:val="clear" w:color="auto" w:fill="FFFFFF"/>
        </w:rPr>
        <w:t>o</w:t>
      </w:r>
      <w:r w:rsidR="00D73F9A" w:rsidRPr="00B227A6">
        <w:t xml:space="preserve"> altro non </w:t>
      </w:r>
      <w:r w:rsidR="005E1BAE">
        <w:t>è</w:t>
      </w:r>
      <w:r w:rsidR="00D73F9A" w:rsidRPr="00B227A6">
        <w:t xml:space="preserve"> che</w:t>
      </w:r>
      <w:r w:rsidR="005E1BAE">
        <w:t xml:space="preserve"> una</w:t>
      </w:r>
      <w:r w:rsidR="00D73F9A" w:rsidRPr="00B227A6">
        <w:t xml:space="preserve"> </w:t>
      </w:r>
      <w:r w:rsidR="005E1BAE">
        <w:t>fascia oraria</w:t>
      </w:r>
      <w:r w:rsidR="00D73F9A" w:rsidRPr="00B227A6">
        <w:t xml:space="preserve"> che le compagnie aeree </w:t>
      </w:r>
      <w:r w:rsidR="005E1BAE">
        <w:t>“</w:t>
      </w:r>
      <w:r w:rsidR="00D73F9A" w:rsidRPr="00B227A6">
        <w:t>possiedono</w:t>
      </w:r>
      <w:r w:rsidR="005E1BAE">
        <w:t>”</w:t>
      </w:r>
      <w:r w:rsidR="00D73F9A" w:rsidRPr="00B227A6">
        <w:t xml:space="preserve"> sugli aeroporti. E più quest’ultimi sono affollati, più gli slot aumentano di valore. </w:t>
      </w:r>
      <w:r w:rsidR="00C402F6" w:rsidRPr="00B227A6">
        <w:t>Non casualmente quindi l’argomento</w:t>
      </w:r>
      <w:r w:rsidR="00BB7E28">
        <w:t xml:space="preserve"> dei voli con zero passeggeri</w:t>
      </w:r>
      <w:r w:rsidR="00C402F6" w:rsidRPr="00B227A6">
        <w:t xml:space="preserve"> è </w:t>
      </w:r>
      <w:r w:rsidR="00450FB4" w:rsidRPr="00B227A6">
        <w:t>stato sollevato</w:t>
      </w:r>
      <w:r w:rsidR="00C402F6" w:rsidRPr="00B227A6">
        <w:t xml:space="preserve"> dalla stampa britannica.  Ma perchè  una compagnia aerea  che d</w:t>
      </w:r>
      <w:r w:rsidR="00BB7E28">
        <w:t>ovrebbe sospendere i</w:t>
      </w:r>
      <w:r w:rsidR="00C402F6" w:rsidRPr="00B227A6">
        <w:t xml:space="preserve"> voli a causa di mancanza passeggeri, si mette ad operare </w:t>
      </w:r>
      <w:r w:rsidR="00450FB4" w:rsidRPr="00B227A6">
        <w:t xml:space="preserve">i cosiddetti </w:t>
      </w:r>
      <w:r w:rsidR="00C402F6" w:rsidRPr="00B227A6">
        <w:t>voli fantasma?</w:t>
      </w:r>
    </w:p>
    <w:p w:rsidR="00B227A6" w:rsidRPr="00B227A6" w:rsidRDefault="00B227A6" w:rsidP="009323FD"/>
    <w:p w:rsidR="00B227A6" w:rsidRDefault="00B227A6" w:rsidP="009323FD"/>
    <w:p w:rsidR="00B227A6" w:rsidRDefault="00B227A6" w:rsidP="009323FD"/>
    <w:p w:rsidR="00B227A6" w:rsidRDefault="00B227A6" w:rsidP="009323FD"/>
    <w:p w:rsidR="009323FD" w:rsidRDefault="00483174" w:rsidP="009323FD">
      <w:r>
        <w:t>Per il semplice motivo che</w:t>
      </w:r>
      <w:r w:rsidR="00450FB4">
        <w:t>,</w:t>
      </w:r>
      <w:r>
        <w:t xml:space="preserve"> sempre avendo in mente</w:t>
      </w:r>
      <w:r w:rsidR="00CA37A5">
        <w:t xml:space="preserve"> gli imperativi di</w:t>
      </w:r>
      <w:r>
        <w:t xml:space="preserve"> globalizzazione e concorrenza, per far posto agli ultimi arrivati</w:t>
      </w:r>
      <w:r w:rsidR="00D73F9A">
        <w:t xml:space="preserve"> </w:t>
      </w:r>
      <w:r>
        <w:t>è stato creato il principio dello</w:t>
      </w:r>
      <w:r w:rsidR="009323FD">
        <w:t xml:space="preserve"> </w:t>
      </w:r>
      <w:r w:rsidR="009323FD" w:rsidRPr="00450FB4">
        <w:rPr>
          <w:i/>
        </w:rPr>
        <w:t>"use it or lose it</w:t>
      </w:r>
      <w:r w:rsidR="009323FD">
        <w:t xml:space="preserve">", </w:t>
      </w:r>
      <w:r>
        <w:t xml:space="preserve"> ovvero “ o lo usi o lo perdi” </w:t>
      </w:r>
      <w:r w:rsidR="00231D90">
        <w:t xml:space="preserve">; in base ad esso </w:t>
      </w:r>
      <w:r w:rsidR="009323FD">
        <w:t xml:space="preserve"> ai vettori </w:t>
      </w:r>
      <w:r>
        <w:t>viene in pratica imposto</w:t>
      </w:r>
      <w:r w:rsidR="009323FD">
        <w:t xml:space="preserve"> di utilizzare</w:t>
      </w:r>
      <w:r>
        <w:t xml:space="preserve"> almeno</w:t>
      </w:r>
      <w:r w:rsidR="009323FD">
        <w:t xml:space="preserve"> l'80% d</w:t>
      </w:r>
      <w:r w:rsidR="00450FB4">
        <w:t>egli spazi orari</w:t>
      </w:r>
      <w:r>
        <w:t xml:space="preserve"> loro assegnat</w:t>
      </w:r>
      <w:r w:rsidR="00450FB4">
        <w:t>i</w:t>
      </w:r>
      <w:r w:rsidR="00DE100C">
        <w:t xml:space="preserve">, </w:t>
      </w:r>
      <w:r>
        <w:t xml:space="preserve"> altrimenti perdono il diritto</w:t>
      </w:r>
      <w:r w:rsidR="00231D90">
        <w:t xml:space="preserve"> all’utilizzo</w:t>
      </w:r>
      <w:r>
        <w:t>.</w:t>
      </w:r>
    </w:p>
    <w:p w:rsidR="00B227A6" w:rsidRDefault="00B227A6" w:rsidP="009323FD">
      <w:r w:rsidRPr="00B227A6">
        <w:rPr>
          <w:b/>
        </w:rPr>
        <w:t xml:space="preserve">Ad onor del vero va detto che collegare i voli fantasma al </w:t>
      </w:r>
      <w:r w:rsidR="00F434BB">
        <w:rPr>
          <w:b/>
        </w:rPr>
        <w:t xml:space="preserve">solo </w:t>
      </w:r>
      <w:r w:rsidRPr="00B227A6">
        <w:rPr>
          <w:b/>
        </w:rPr>
        <w:t>coronavirus non è corretto</w:t>
      </w:r>
      <w:r>
        <w:t xml:space="preserve">. </w:t>
      </w:r>
      <w:r w:rsidR="00F434BB">
        <w:t>Agli addetti ai lavori i</w:t>
      </w:r>
      <w:r>
        <w:t xml:space="preserve">l problema era ben noto anche prima che questo nuovo virus mettesse a terra le aerolinee. L’immagine sottostante è stata usata </w:t>
      </w:r>
      <w:r w:rsidR="004D0F67">
        <w:t xml:space="preserve">ad esempio </w:t>
      </w:r>
      <w:r>
        <w:t>dai favorevoli alla costruzione della contestata terza pista di Heathrow</w:t>
      </w:r>
      <w:r w:rsidR="00F434BB">
        <w:t>, un problema che si trascina da anni,</w:t>
      </w:r>
      <w:r>
        <w:t xml:space="preserve"> per sostenere che la sua </w:t>
      </w:r>
      <w:r w:rsidR="004D0F67">
        <w:t>realizzazione</w:t>
      </w:r>
      <w:bookmarkStart w:id="0" w:name="_GoBack"/>
      <w:bookmarkEnd w:id="0"/>
      <w:r>
        <w:t xml:space="preserve"> avrebbe messo fine ai voli fantasma. </w:t>
      </w:r>
      <w:r w:rsidRPr="00CA37A5">
        <w:rPr>
          <w:color w:val="FF0000"/>
          <w:sz w:val="18"/>
          <w:szCs w:val="18"/>
        </w:rPr>
        <w:t>(1)</w:t>
      </w:r>
      <w:r w:rsidR="00F434BB">
        <w:rPr>
          <w:color w:val="FF0000"/>
          <w:sz w:val="18"/>
          <w:szCs w:val="18"/>
        </w:rPr>
        <w:t xml:space="preserve">  </w:t>
      </w:r>
    </w:p>
    <w:p w:rsidR="00231D90" w:rsidRDefault="00231D90" w:rsidP="009323FD"/>
    <w:p w:rsidR="00231D90" w:rsidRDefault="00231D90" w:rsidP="00A27C3D"/>
    <w:p w:rsidR="00231D90" w:rsidRDefault="0098593E" w:rsidP="0098593E">
      <w:pPr>
        <w:jc w:val="center"/>
      </w:pPr>
      <w:r w:rsidRPr="0098593E">
        <w:rPr>
          <w:noProof/>
          <w:bdr w:val="single" w:sz="8" w:space="0" w:color="auto"/>
          <w:lang w:eastAsia="it-IT"/>
        </w:rPr>
        <w:drawing>
          <wp:inline distT="0" distB="0" distL="0" distR="0">
            <wp:extent cx="5036400" cy="297000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HOST flightsImmagi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400" cy="29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D90" w:rsidRDefault="00231D90" w:rsidP="00A27C3D"/>
    <w:p w:rsidR="00450FB4" w:rsidRDefault="00A27C3D" w:rsidP="00A27C3D">
      <w:r>
        <w:t>Secondo la IATA c</w:t>
      </w:r>
      <w:r>
        <w:t>irca il 43% d</w:t>
      </w:r>
      <w:r>
        <w:t>e</w:t>
      </w:r>
      <w:r>
        <w:t xml:space="preserve">i passeggeri </w:t>
      </w:r>
      <w:r>
        <w:t>origina</w:t>
      </w:r>
      <w:r>
        <w:t xml:space="preserve"> da oltre 200 aeroporti coordinati </w:t>
      </w:r>
      <w:r>
        <w:t>in</w:t>
      </w:r>
      <w:r>
        <w:t xml:space="preserve"> tutto il mondo. Attualmente, le regole per l'assegnazione de</w:t>
      </w:r>
      <w:r w:rsidR="00450FB4">
        <w:t>gli slot</w:t>
      </w:r>
      <w:r>
        <w:t xml:space="preserve"> prevedono che le compagnie aeree debbano operare almeno l'80% delle bande orarie loro assegnate. In caso contrario, la compagnia aerea perde il diritto al</w:t>
      </w:r>
      <w:r w:rsidR="00450FB4">
        <w:t xml:space="preserve"> loro utilizzo</w:t>
      </w:r>
      <w:r>
        <w:t xml:space="preserve"> nella </w:t>
      </w:r>
      <w:r w:rsidR="00450FB4">
        <w:t>successiva</w:t>
      </w:r>
      <w:r>
        <w:t xml:space="preserve"> stagione equivalente. </w:t>
      </w:r>
    </w:p>
    <w:p w:rsidR="00A27C3D" w:rsidRDefault="00A27C3D" w:rsidP="00A27C3D">
      <w:r>
        <w:t>In circostanze eccezionali, le autorità di regolamentazione possono allentare quest</w:t>
      </w:r>
      <w:r w:rsidR="00450FB4">
        <w:t>i</w:t>
      </w:r>
      <w:r>
        <w:t xml:space="preserve"> requisit</w:t>
      </w:r>
      <w:r w:rsidR="00450FB4">
        <w:t>i. La crisi del</w:t>
      </w:r>
      <w:r>
        <w:t xml:space="preserve"> COVID-19 ha avuto un forte impatto sul traffico ae</w:t>
      </w:r>
      <w:r w:rsidR="00450FB4">
        <w:t>reo provoca</w:t>
      </w:r>
      <w:r w:rsidR="0060079A">
        <w:t>ndo</w:t>
      </w:r>
      <w:r w:rsidR="00450FB4">
        <w:t xml:space="preserve"> un</w:t>
      </w:r>
      <w:r>
        <w:t xml:space="preserve"> calo</w:t>
      </w:r>
      <w:r>
        <w:t xml:space="preserve"> generalizzato</w:t>
      </w:r>
      <w:r>
        <w:t xml:space="preserve"> della domanda</w:t>
      </w:r>
      <w:r>
        <w:t xml:space="preserve"> con molti vettori che arrivano a segnalare </w:t>
      </w:r>
      <w:r>
        <w:t>il 50% di no-show</w:t>
      </w:r>
      <w:r w:rsidR="00231D90">
        <w:t>. Le aerolinee</w:t>
      </w:r>
      <w:r>
        <w:t xml:space="preserve"> stanno reagendo con misure come il congedo non retribuito dell'equipaggio, il congelamento degli aumenti di stipendio e</w:t>
      </w:r>
      <w:r>
        <w:t xml:space="preserve"> piani per il fermo degli aerei, </w:t>
      </w:r>
      <w:r w:rsidR="00231D90">
        <w:t xml:space="preserve">e in tale scenario </w:t>
      </w:r>
      <w:r>
        <w:t xml:space="preserve">è </w:t>
      </w:r>
      <w:r w:rsidR="00450FB4">
        <w:t>p</w:t>
      </w:r>
      <w:r>
        <w:t>iù che logico che la Iata abbia chiesto ai governi di abolire la regola.</w:t>
      </w:r>
    </w:p>
    <w:p w:rsidR="00A27C3D" w:rsidRDefault="00A27C3D" w:rsidP="00A27C3D">
      <w:pPr>
        <w:rPr>
          <w:b/>
        </w:rPr>
      </w:pPr>
      <w:r w:rsidRPr="004B1B4D">
        <w:rPr>
          <w:b/>
        </w:rPr>
        <w:t xml:space="preserve">Ecco un ottimo </w:t>
      </w:r>
      <w:r w:rsidR="004B1B4D" w:rsidRPr="004B1B4D">
        <w:rPr>
          <w:b/>
        </w:rPr>
        <w:t xml:space="preserve">concreto </w:t>
      </w:r>
      <w:r w:rsidRPr="004B1B4D">
        <w:rPr>
          <w:b/>
        </w:rPr>
        <w:t>esempio di ciò che si potrebbe fare quando si parla di misure per sostenere l’economia.</w:t>
      </w:r>
      <w:r w:rsidR="0063737B" w:rsidRPr="004B1B4D">
        <w:rPr>
          <w:b/>
        </w:rPr>
        <w:t xml:space="preserve"> </w:t>
      </w:r>
      <w:r w:rsidR="0063737B" w:rsidRPr="004B1B4D">
        <w:rPr>
          <w:b/>
        </w:rPr>
        <w:t xml:space="preserve">Non ha alcun senso, in queste circostanze uniche e difficili, costringere le compagnie aeree a far volare aerei vuoti, sprecando denaro e carburante e creando emissioni di carbonio. </w:t>
      </w:r>
      <w:r w:rsidR="00231D90">
        <w:rPr>
          <w:b/>
        </w:rPr>
        <w:t xml:space="preserve">Vi è un </w:t>
      </w:r>
      <w:r w:rsidR="0063737B" w:rsidRPr="004B1B4D">
        <w:rPr>
          <w:b/>
        </w:rPr>
        <w:t>urgente bisogno di una sospensione temporanea della regola</w:t>
      </w:r>
      <w:r w:rsidR="0060079A">
        <w:rPr>
          <w:b/>
        </w:rPr>
        <w:t>,</w:t>
      </w:r>
      <w:r w:rsidR="0063737B" w:rsidRPr="004B1B4D">
        <w:rPr>
          <w:b/>
        </w:rPr>
        <w:t xml:space="preserve"> come è successo durante la crisi finanziaria</w:t>
      </w:r>
      <w:r w:rsidR="0060079A">
        <w:rPr>
          <w:b/>
        </w:rPr>
        <w:t>,</w:t>
      </w:r>
      <w:r w:rsidR="0063737B" w:rsidRPr="004B1B4D">
        <w:rPr>
          <w:b/>
        </w:rPr>
        <w:t xml:space="preserve"> per consentire alle compagnie aeree di rispondere alla domanda e di utilizzare </w:t>
      </w:r>
      <w:r w:rsidR="00CA37A5">
        <w:rPr>
          <w:b/>
        </w:rPr>
        <w:t>gli</w:t>
      </w:r>
      <w:r w:rsidR="0063737B" w:rsidRPr="004B1B4D">
        <w:rPr>
          <w:b/>
        </w:rPr>
        <w:t xml:space="preserve"> aerei in modo efficiente</w:t>
      </w:r>
      <w:r w:rsidR="00CA37A5">
        <w:rPr>
          <w:b/>
        </w:rPr>
        <w:t xml:space="preserve"> anche riducendo il numero dei voli</w:t>
      </w:r>
      <w:r w:rsidR="0063737B" w:rsidRPr="004B1B4D">
        <w:rPr>
          <w:b/>
        </w:rPr>
        <w:t>.</w:t>
      </w:r>
      <w:r w:rsidR="0060079A">
        <w:rPr>
          <w:b/>
        </w:rPr>
        <w:t>Tuttavia l</w:t>
      </w:r>
      <w:r w:rsidR="00CA37A5">
        <w:rPr>
          <w:b/>
        </w:rPr>
        <w:t>’abolizione o sospensione del regolamento</w:t>
      </w:r>
      <w:r w:rsidR="00231D90">
        <w:rPr>
          <w:b/>
        </w:rPr>
        <w:t xml:space="preserve"> che si sarebbe potuta adottare con tempestività</w:t>
      </w:r>
      <w:r w:rsidR="00CA37A5">
        <w:rPr>
          <w:b/>
        </w:rPr>
        <w:t>,</w:t>
      </w:r>
      <w:r w:rsidR="00231D90">
        <w:rPr>
          <w:b/>
        </w:rPr>
        <w:t xml:space="preserve"> non è stata presa ed ecco le aerolinee </w:t>
      </w:r>
      <w:r w:rsidR="0060079A">
        <w:rPr>
          <w:b/>
        </w:rPr>
        <w:t>ricorrere ai</w:t>
      </w:r>
      <w:r w:rsidR="00231D90">
        <w:rPr>
          <w:b/>
        </w:rPr>
        <w:t xml:space="preserve"> voli fantasma.</w:t>
      </w:r>
    </w:p>
    <w:p w:rsidR="0060079A" w:rsidRPr="004B1B4D" w:rsidRDefault="0060079A" w:rsidP="00A27C3D">
      <w:pPr>
        <w:rPr>
          <w:b/>
        </w:rPr>
      </w:pPr>
    </w:p>
    <w:p w:rsidR="0060079A" w:rsidRDefault="0060079A" w:rsidP="009323FD"/>
    <w:p w:rsidR="0060079A" w:rsidRDefault="0060079A" w:rsidP="009323FD"/>
    <w:p w:rsidR="0060079A" w:rsidRDefault="0060079A" w:rsidP="009323FD"/>
    <w:p w:rsidR="009323FD" w:rsidRDefault="00231D90" w:rsidP="009323FD">
      <w:r>
        <w:t xml:space="preserve">Secondo stime fatte da </w:t>
      </w:r>
      <w:r w:rsidR="009323FD">
        <w:t>Airlines UK, l'ente di settore che rappresenta le compagnie aeree registrate nel Regno Uni</w:t>
      </w:r>
      <w:r>
        <w:t xml:space="preserve">to, </w:t>
      </w:r>
      <w:r w:rsidR="009323FD">
        <w:t>nelle circostanze attuali</w:t>
      </w:r>
      <w:r>
        <w:t>,</w:t>
      </w:r>
      <w:r w:rsidR="009323FD">
        <w:t xml:space="preserve"> le compagnie aeree si trovano ad affrontare una perdita di 87 miliardi di sterline di entrate a causa </w:t>
      </w:r>
      <w:r w:rsidR="0063737B">
        <w:t>del coronavirus</w:t>
      </w:r>
      <w:r w:rsidR="001839A5">
        <w:t>.</w:t>
      </w:r>
    </w:p>
    <w:p w:rsidR="009323FD" w:rsidRDefault="009323FD" w:rsidP="009323FD">
      <w:r>
        <w:t xml:space="preserve">Oggi, dove l'impatto della domanda è maggiore, vediamo solo un alleggerimento a breve termine sugli slot utilizzati per volare in Cina e a Hong Kong. </w:t>
      </w:r>
      <w:r w:rsidR="00CA37A5">
        <w:t xml:space="preserve"> Tenendo conto dell</w:t>
      </w:r>
      <w:r>
        <w:t xml:space="preserve">'impatto  senza precedenti sulla domanda globale di passeggeri, il coordinatore delle bande orarie del Regno Unito e la Commissione europea devono allentare urgentemente le regole </w:t>
      </w:r>
      <w:r w:rsidR="00CA37A5">
        <w:t xml:space="preserve">almeno </w:t>
      </w:r>
      <w:r>
        <w:t>per tutta l'estate. Il buon senso</w:t>
      </w:r>
      <w:r w:rsidR="00CA37A5">
        <w:t>, oltre ai proclami di facciata,</w:t>
      </w:r>
      <w:r>
        <w:t xml:space="preserve"> d</w:t>
      </w:r>
      <w:r w:rsidR="00CA37A5">
        <w:t>ovrebbe</w:t>
      </w:r>
      <w:r>
        <w:t xml:space="preserve"> prevalere.</w:t>
      </w:r>
    </w:p>
    <w:p w:rsidR="001839A5" w:rsidRDefault="00CA37A5" w:rsidP="0012173E">
      <w:r>
        <w:t>I voli fantasma non si possono certo definire</w:t>
      </w:r>
      <w:r w:rsidR="001839A5">
        <w:t xml:space="preserve"> pro-</w:t>
      </w:r>
      <w:r w:rsidR="0012173E">
        <w:t>ecologic</w:t>
      </w:r>
      <w:r>
        <w:t>i</w:t>
      </w:r>
      <w:r w:rsidR="0012173E">
        <w:t>,</w:t>
      </w:r>
      <w:r w:rsidR="001839A5">
        <w:t xml:space="preserve"> </w:t>
      </w:r>
      <w:r w:rsidR="0012173E">
        <w:t xml:space="preserve">ma con Oman Air che ha pagato 75 milioni di dollari per una coppia di slot di Heathrow qualche anno fa, </w:t>
      </w:r>
      <w:r w:rsidR="001839A5">
        <w:t>è chiaro che le compagnie aeree ritengono gli slot</w:t>
      </w:r>
      <w:r w:rsidR="0012173E">
        <w:t xml:space="preserve"> troppo preziosi per perderli</w:t>
      </w:r>
      <w:r w:rsidR="001839A5">
        <w:t xml:space="preserve"> ed ecco allora che l</w:t>
      </w:r>
      <w:r w:rsidR="0012173E">
        <w:t>'utilizzo di "aerei fantasma" è l'ultima risorsa</w:t>
      </w:r>
      <w:r>
        <w:t xml:space="preserve"> pur di non perderli</w:t>
      </w:r>
      <w:r w:rsidR="0012173E">
        <w:t xml:space="preserve">. </w:t>
      </w:r>
    </w:p>
    <w:p w:rsidR="009323FD" w:rsidRDefault="009323FD" w:rsidP="009323FD"/>
    <w:p w:rsidR="00B227A6" w:rsidRDefault="00B227A6" w:rsidP="009323FD"/>
    <w:p w:rsidR="00B227A6" w:rsidRDefault="00B227A6" w:rsidP="009323FD"/>
    <w:p w:rsidR="00B227A6" w:rsidRPr="00B227A6" w:rsidRDefault="00B227A6" w:rsidP="00B227A6">
      <w:pPr>
        <w:pStyle w:val="ListParagraph"/>
        <w:numPr>
          <w:ilvl w:val="0"/>
          <w:numId w:val="1"/>
        </w:numPr>
        <w:shd w:val="clear" w:color="auto" w:fill="FFFFFF"/>
        <w:spacing w:after="150" w:line="240" w:lineRule="auto"/>
        <w:outlineLvl w:val="1"/>
        <w:rPr>
          <w:rFonts w:eastAsia="Times New Roman" w:cs="Times New Roman"/>
          <w:sz w:val="18"/>
          <w:szCs w:val="18"/>
          <w:lang w:val="en-US" w:eastAsia="it-IT"/>
        </w:rPr>
      </w:pPr>
      <w:r w:rsidRPr="00B227A6">
        <w:rPr>
          <w:rFonts w:eastAsia="Times New Roman" w:cs="Times New Roman"/>
          <w:sz w:val="18"/>
          <w:szCs w:val="18"/>
          <w:lang w:val="en-US" w:eastAsia="it-IT"/>
        </w:rPr>
        <w:t>“</w:t>
      </w:r>
      <w:r w:rsidRPr="00B227A6">
        <w:rPr>
          <w:rFonts w:eastAsia="Times New Roman" w:cs="Times New Roman"/>
          <w:sz w:val="18"/>
          <w:szCs w:val="18"/>
          <w:lang w:val="en-US" w:eastAsia="it-IT"/>
        </w:rPr>
        <w:t>Free the Slots: Stop Subsidizing Airlines and Protecting Them from Competition</w:t>
      </w:r>
      <w:r w:rsidRPr="00B227A6">
        <w:rPr>
          <w:rFonts w:eastAsia="Times New Roman" w:cs="Times New Roman"/>
          <w:sz w:val="18"/>
          <w:szCs w:val="18"/>
          <w:lang w:val="en-US" w:eastAsia="it-IT"/>
        </w:rPr>
        <w:t xml:space="preserve">” ;   </w:t>
      </w:r>
      <w:hyperlink r:id="rId8" w:history="1">
        <w:r w:rsidRPr="00B227A6">
          <w:rPr>
            <w:rStyle w:val="Hyperlink"/>
            <w:color w:val="auto"/>
            <w:sz w:val="18"/>
            <w:szCs w:val="18"/>
            <w:lang w:val="en-US"/>
          </w:rPr>
          <w:t>https://viewfromthewing.com/free-the-slots-stop-subsidizing-airlines-and-protecting-them-from-competition/</w:t>
        </w:r>
      </w:hyperlink>
    </w:p>
    <w:p w:rsidR="00B227A6" w:rsidRDefault="00B227A6" w:rsidP="009323FD">
      <w:pPr>
        <w:rPr>
          <w:lang w:val="en-US"/>
        </w:rPr>
      </w:pPr>
    </w:p>
    <w:p w:rsidR="00CA37A5" w:rsidRDefault="00CA37A5" w:rsidP="009323FD">
      <w:pPr>
        <w:rPr>
          <w:lang w:val="en-US"/>
        </w:rPr>
      </w:pPr>
    </w:p>
    <w:p w:rsidR="00CA37A5" w:rsidRPr="00CA37A5" w:rsidRDefault="00CA37A5" w:rsidP="00CA37A5">
      <w:pPr>
        <w:ind w:left="3540"/>
        <w:rPr>
          <w:i/>
          <w:color w:val="0070C0"/>
        </w:rPr>
      </w:pPr>
      <w:hyperlink r:id="rId9" w:history="1">
        <w:r w:rsidRPr="00CA37A5">
          <w:rPr>
            <w:rStyle w:val="Hyperlink"/>
            <w:i/>
            <w:color w:val="0070C0"/>
          </w:rPr>
          <w:t>www.aviation-industry-news.com</w:t>
        </w:r>
      </w:hyperlink>
    </w:p>
    <w:p w:rsidR="00CA37A5" w:rsidRPr="00CA37A5" w:rsidRDefault="00CA37A5" w:rsidP="00CA37A5">
      <w:pPr>
        <w:rPr>
          <w:i/>
          <w:sz w:val="16"/>
          <w:szCs w:val="16"/>
        </w:rPr>
      </w:pPr>
      <w:r w:rsidRPr="00CA37A5">
        <w:rPr>
          <w:i/>
          <w:sz w:val="16"/>
          <w:szCs w:val="16"/>
        </w:rPr>
        <w:t>10 marzo 2020</w:t>
      </w:r>
    </w:p>
    <w:sectPr w:rsidR="00CA37A5" w:rsidRPr="00CA37A5" w:rsidSect="004B1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A47E8"/>
    <w:multiLevelType w:val="hybridMultilevel"/>
    <w:tmpl w:val="A4A4C4B6"/>
    <w:lvl w:ilvl="0" w:tplc="5AC6F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FD"/>
    <w:rsid w:val="0012173E"/>
    <w:rsid w:val="001839A5"/>
    <w:rsid w:val="00231D90"/>
    <w:rsid w:val="002508AA"/>
    <w:rsid w:val="002A0075"/>
    <w:rsid w:val="003D176D"/>
    <w:rsid w:val="003D355F"/>
    <w:rsid w:val="00450FB4"/>
    <w:rsid w:val="004758F7"/>
    <w:rsid w:val="00483174"/>
    <w:rsid w:val="004B1B4D"/>
    <w:rsid w:val="004D0F67"/>
    <w:rsid w:val="004D7C6A"/>
    <w:rsid w:val="005E1BAE"/>
    <w:rsid w:val="0060079A"/>
    <w:rsid w:val="0063737B"/>
    <w:rsid w:val="009323FD"/>
    <w:rsid w:val="0098593E"/>
    <w:rsid w:val="009977D5"/>
    <w:rsid w:val="00A27C3D"/>
    <w:rsid w:val="00B227A6"/>
    <w:rsid w:val="00BB7E28"/>
    <w:rsid w:val="00C402F6"/>
    <w:rsid w:val="00CA37A5"/>
    <w:rsid w:val="00D73F9A"/>
    <w:rsid w:val="00DE100C"/>
    <w:rsid w:val="00E66D35"/>
    <w:rsid w:val="00EE30E6"/>
    <w:rsid w:val="00F4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E82B3-6FF4-41ED-B7BE-ABA40131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7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fromthewing.com/free-the-slots-stop-subsidizing-airlines-and-protecting-them-from-competi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viation-industry-ne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2020-03-10T12:24:00Z</dcterms:created>
  <dcterms:modified xsi:type="dcterms:W3CDTF">2020-03-10T12:24:00Z</dcterms:modified>
</cp:coreProperties>
</file>