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FD8F8" w14:textId="07E9F3EF" w:rsidR="00235875" w:rsidRPr="00235875" w:rsidRDefault="00235875" w:rsidP="00235875">
      <w:pPr>
        <w:rPr>
          <w:b/>
          <w:bCs/>
          <w:i/>
          <w:iCs/>
          <w:color w:val="4472C4" w:themeColor="accent1"/>
          <w:sz w:val="18"/>
          <w:szCs w:val="18"/>
        </w:rPr>
      </w:pPr>
      <w:r w:rsidRPr="00235875">
        <w:rPr>
          <w:b/>
          <w:bCs/>
          <w:i/>
          <w:iCs/>
          <w:color w:val="4472C4" w:themeColor="accent1"/>
          <w:sz w:val="18"/>
          <w:szCs w:val="18"/>
        </w:rPr>
        <w:t>Aviation-Industry-News</w:t>
      </w:r>
    </w:p>
    <w:p w14:paraId="6B9F9432" w14:textId="5A3949D0" w:rsidR="004F4815" w:rsidRPr="00B16068" w:rsidRDefault="00964277" w:rsidP="00B16068">
      <w:pPr>
        <w:ind w:left="708" w:firstLine="708"/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    </w:t>
      </w:r>
      <w:r w:rsidR="00A62F65" w:rsidRPr="00B16068">
        <w:rPr>
          <w:b/>
          <w:bCs/>
          <w:color w:val="4472C4" w:themeColor="accent1"/>
          <w:sz w:val="28"/>
          <w:szCs w:val="28"/>
        </w:rPr>
        <w:t>LA FLOTTA AEREA (CIVILE) DELLA WAGNER GROUP</w:t>
      </w:r>
    </w:p>
    <w:p w14:paraId="4FF9DE96" w14:textId="77777777" w:rsidR="00A62F65" w:rsidRDefault="00A62F65"/>
    <w:p w14:paraId="74E2BD1D" w14:textId="17094C07" w:rsidR="005A2E9A" w:rsidRDefault="00A62F65">
      <w:r>
        <w:t>Chi non r</w:t>
      </w:r>
      <w:r w:rsidR="005A2E9A">
        <w:t xml:space="preserve">icorda </w:t>
      </w:r>
      <w:r w:rsidR="00060DB7">
        <w:t>gli avvisi di ricerca</w:t>
      </w:r>
      <w:r w:rsidR="005A2E9A">
        <w:t xml:space="preserve"> </w:t>
      </w:r>
      <w:r w:rsidR="00B16068">
        <w:t>in bella mostra</w:t>
      </w:r>
      <w:r w:rsidR="005A2E9A">
        <w:t xml:space="preserve"> sulla porta dello sceriffo </w:t>
      </w:r>
      <w:r w:rsidR="005A2E9A" w:rsidRPr="003C7A70">
        <w:rPr>
          <w:i/>
          <w:iCs/>
        </w:rPr>
        <w:t>“Wanted dead or alive”</w:t>
      </w:r>
      <w:r w:rsidR="005A2E9A">
        <w:t xml:space="preserve"> ? Un qualcosa d</w:t>
      </w:r>
      <w:r w:rsidR="00060DB7">
        <w:t>i analogo</w:t>
      </w:r>
      <w:r w:rsidR="003C7A70">
        <w:t xml:space="preserve"> che </w:t>
      </w:r>
      <w:r>
        <w:t>ci ricorda</w:t>
      </w:r>
      <w:r w:rsidR="003C7A70">
        <w:t xml:space="preserve"> molto da vicino </w:t>
      </w:r>
      <w:r w:rsidR="00D415F3">
        <w:t>quanto</w:t>
      </w:r>
      <w:r w:rsidR="005A2E9A">
        <w:t xml:space="preserve"> si trova in rete </w:t>
      </w:r>
      <w:r w:rsidR="003C7A70">
        <w:t xml:space="preserve">a proposito del </w:t>
      </w:r>
      <w:r w:rsidR="005A2E9A">
        <w:t xml:space="preserve"> personaggio del giorno Prigozhin</w:t>
      </w:r>
      <w:r w:rsidR="003C7A70">
        <w:t xml:space="preserve"> Yev</w:t>
      </w:r>
      <w:r w:rsidR="00D63354">
        <w:t>geny, meglio noto come lo “Chef di Putin”</w:t>
      </w:r>
      <w:r w:rsidR="005A2E9A">
        <w:t>.</w:t>
      </w:r>
    </w:p>
    <w:p w14:paraId="0699D65C" w14:textId="77777777" w:rsidR="00D415F3" w:rsidRDefault="005A2E9A">
      <w:r>
        <w:t>Una ricerca effettuata sul famigerato Embraer 135 immatricolato RA02795</w:t>
      </w:r>
      <w:r w:rsidR="00D63354">
        <w:t xml:space="preserve"> da tutti indicato come il jet sul quale si muove questo persona</w:t>
      </w:r>
      <w:r w:rsidR="00D4031F">
        <w:t>gg</w:t>
      </w:r>
      <w:r w:rsidR="00D63354">
        <w:t>io</w:t>
      </w:r>
      <w:r>
        <w:t xml:space="preserve"> </w:t>
      </w:r>
      <w:r w:rsidR="00060DB7">
        <w:t>mette in luce</w:t>
      </w:r>
      <w:r>
        <w:t xml:space="preserve">  non poch</w:t>
      </w:r>
      <w:r w:rsidR="00D63354">
        <w:t>e sorprese</w:t>
      </w:r>
      <w:r>
        <w:t xml:space="preserve">. </w:t>
      </w:r>
      <w:r w:rsidR="0002752A">
        <w:t xml:space="preserve"> </w:t>
      </w:r>
      <w:r>
        <w:t xml:space="preserve">Innanzitutto siamo rimasti alquanto stupiti </w:t>
      </w:r>
      <w:r w:rsidR="00D63354">
        <w:t>nel constatare come questo</w:t>
      </w:r>
      <w:r>
        <w:t xml:space="preserve"> </w:t>
      </w:r>
      <w:r w:rsidR="00060DB7">
        <w:t>velivolo nella sua più recente veste</w:t>
      </w:r>
      <w:r>
        <w:t xml:space="preserve"> non </w:t>
      </w:r>
      <w:r w:rsidR="00060DB7">
        <w:t>venga</w:t>
      </w:r>
      <w:r>
        <w:t xml:space="preserve"> presentat</w:t>
      </w:r>
      <w:r w:rsidR="00060DB7">
        <w:t>o</w:t>
      </w:r>
      <w:r>
        <w:t xml:space="preserve"> come </w:t>
      </w:r>
      <w:r w:rsidR="00060DB7">
        <w:t xml:space="preserve">un </w:t>
      </w:r>
      <w:r>
        <w:t>velivol</w:t>
      </w:r>
      <w:r w:rsidR="00060DB7">
        <w:t>o</w:t>
      </w:r>
      <w:r>
        <w:t xml:space="preserve"> executive di proprietà privata, bensì registrat</w:t>
      </w:r>
      <w:r w:rsidR="00060DB7">
        <w:t>o</w:t>
      </w:r>
      <w:r>
        <w:t xml:space="preserve"> come appartenent</w:t>
      </w:r>
      <w:r w:rsidR="00060DB7">
        <w:t>e</w:t>
      </w:r>
      <w:r>
        <w:t xml:space="preserve"> a “Wagner Group</w:t>
      </w:r>
      <w:r w:rsidR="00D63354">
        <w:t xml:space="preserve">”. </w:t>
      </w:r>
    </w:p>
    <w:p w14:paraId="4BDE13AB" w14:textId="4774DEDE" w:rsidR="00D415F3" w:rsidRPr="00D415F3" w:rsidRDefault="003200FC">
      <w:pPr>
        <w:rPr>
          <w:color w:val="FF0000"/>
          <w:sz w:val="16"/>
          <w:szCs w:val="16"/>
        </w:rPr>
      </w:pPr>
      <w:r w:rsidRPr="003200FC">
        <w:rPr>
          <w:noProof/>
          <w:bdr w:val="single" w:sz="12" w:space="0" w:color="auto"/>
        </w:rPr>
        <w:drawing>
          <wp:inline distT="0" distB="0" distL="0" distR="0" wp14:anchorId="6996C9BB" wp14:editId="53CF5344">
            <wp:extent cx="4266000" cy="1242000"/>
            <wp:effectExtent l="0" t="0" r="1270" b="0"/>
            <wp:docPr id="207971691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16915" name="Immagine 207971691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0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5F3">
        <w:t xml:space="preserve">  </w:t>
      </w:r>
      <w:r w:rsidR="00D415F3">
        <w:rPr>
          <w:color w:val="FF0000"/>
          <w:sz w:val="16"/>
          <w:szCs w:val="16"/>
        </w:rPr>
        <w:t>(1)</w:t>
      </w:r>
    </w:p>
    <w:p w14:paraId="68990554" w14:textId="5379B898" w:rsidR="002D3945" w:rsidRDefault="005A2E9A">
      <w:r>
        <w:t xml:space="preserve"> </w:t>
      </w:r>
      <w:r w:rsidR="003200FC">
        <w:t>L</w:t>
      </w:r>
      <w:r>
        <w:t xml:space="preserve">a scheda anagrafica del velivolo ci </w:t>
      </w:r>
      <w:r w:rsidR="003200FC">
        <w:t xml:space="preserve">fornisce numerose altre informazioni e </w:t>
      </w:r>
      <w:r>
        <w:t>indica che lo stesso è entrato in servizio nel</w:t>
      </w:r>
      <w:r w:rsidR="00D63354">
        <w:t xml:space="preserve"> </w:t>
      </w:r>
      <w:r>
        <w:t xml:space="preserve">2007 sotto i colori di una compagnia slovena, la </w:t>
      </w:r>
      <w:r w:rsidRPr="00D63354">
        <w:rPr>
          <w:i/>
          <w:iCs/>
        </w:rPr>
        <w:t>Linxair</w:t>
      </w:r>
      <w:r>
        <w:t>,  è poi passato ad una compagnia austriaca</w:t>
      </w:r>
      <w:r w:rsidR="002D3945">
        <w:t xml:space="preserve">, </w:t>
      </w:r>
      <w:r w:rsidR="002D3945" w:rsidRPr="00D63354">
        <w:rPr>
          <w:i/>
          <w:iCs/>
        </w:rPr>
        <w:t>International Jet Management</w:t>
      </w:r>
      <w:r w:rsidR="002D3945">
        <w:t xml:space="preserve">, per poi venir acquisto da una società turca la </w:t>
      </w:r>
      <w:r w:rsidR="002D3945" w:rsidRPr="00D63354">
        <w:rPr>
          <w:i/>
          <w:iCs/>
        </w:rPr>
        <w:t>MNG Jet</w:t>
      </w:r>
      <w:r w:rsidR="002D3945">
        <w:t xml:space="preserve">. Ma la parte </w:t>
      </w:r>
      <w:r w:rsidR="0002752A">
        <w:t xml:space="preserve">più intrigante </w:t>
      </w:r>
      <w:r w:rsidR="00D63354">
        <w:t>inizia nel</w:t>
      </w:r>
      <w:r w:rsidR="002D3945">
        <w:t xml:space="preserve"> Novembre 2018 quando il velivolo viene acquistato da</w:t>
      </w:r>
      <w:r w:rsidR="0002752A">
        <w:t xml:space="preserve"> una</w:t>
      </w:r>
      <w:r w:rsidR="002D3945">
        <w:t xml:space="preserve"> società basata alle Seychelles  la </w:t>
      </w:r>
      <w:r w:rsidR="002D3945" w:rsidRPr="00D63354">
        <w:rPr>
          <w:i/>
          <w:iCs/>
        </w:rPr>
        <w:t>Autolex Transport</w:t>
      </w:r>
      <w:r w:rsidR="002D3945">
        <w:t xml:space="preserve"> e viene immatricolato come M-SAAN.  </w:t>
      </w:r>
    </w:p>
    <w:p w14:paraId="1F6F50E9" w14:textId="77777777" w:rsidR="00D63354" w:rsidRDefault="00D63354"/>
    <w:p w14:paraId="0E9188F1" w14:textId="580F164B" w:rsidR="002D3945" w:rsidRDefault="003C7A70" w:rsidP="003C7A70">
      <w:pPr>
        <w:jc w:val="center"/>
      </w:pPr>
      <w:r w:rsidRPr="00D63354">
        <w:rPr>
          <w:noProof/>
          <w:bdr w:val="single" w:sz="12" w:space="0" w:color="auto"/>
        </w:rPr>
        <w:drawing>
          <wp:inline distT="0" distB="0" distL="0" distR="0" wp14:anchorId="55D71E00" wp14:editId="5B769C2F">
            <wp:extent cx="4975200" cy="2037600"/>
            <wp:effectExtent l="0" t="0" r="0" b="1270"/>
            <wp:docPr id="809392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9256" name="Immagine 8093925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20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1BB89" w14:textId="77777777" w:rsidR="00D63354" w:rsidRDefault="00D63354"/>
    <w:p w14:paraId="0871D564" w14:textId="5506131B" w:rsidR="0002752A" w:rsidRDefault="0002752A">
      <w:r>
        <w:t>Attenzione però</w:t>
      </w:r>
      <w:r w:rsidR="00A62F65">
        <w:t>,</w:t>
      </w:r>
      <w:r>
        <w:t xml:space="preserve"> perché mentre la sigla identificativa delle Seychelles è la “S” , il fatto che il velivolo abbia invece la sigla </w:t>
      </w:r>
      <w:r w:rsidR="00060DB7">
        <w:t>“</w:t>
      </w:r>
      <w:r>
        <w:t>M</w:t>
      </w:r>
      <w:r w:rsidR="00060DB7">
        <w:t>”</w:t>
      </w:r>
      <w:r>
        <w:t xml:space="preserve">  significa che lo stesso è registrato presso le </w:t>
      </w:r>
      <w:r w:rsidRPr="00A62F65">
        <w:rPr>
          <w:i/>
          <w:iCs/>
        </w:rPr>
        <w:t>Isle of  Man</w:t>
      </w:r>
      <w:r>
        <w:t xml:space="preserve">, </w:t>
      </w:r>
      <w:r w:rsidR="00060DB7">
        <w:t xml:space="preserve"> un </w:t>
      </w:r>
      <w:r>
        <w:t>isola</w:t>
      </w:r>
      <w:r w:rsidR="00FB21BA">
        <w:t xml:space="preserve"> di fatto sotto la giurisdizione della Gran Bretagna</w:t>
      </w:r>
      <w:r w:rsidR="00060DB7">
        <w:t>,</w:t>
      </w:r>
      <w:r w:rsidR="00FB21BA">
        <w:t xml:space="preserve"> quinta al mondo per Reddito N</w:t>
      </w:r>
      <w:r w:rsidR="00A62F65">
        <w:t>a</w:t>
      </w:r>
      <w:r w:rsidR="00FB21BA">
        <w:t>zionale Lordo  nell</w:t>
      </w:r>
      <w:r w:rsidR="00A62F65">
        <w:t>a</w:t>
      </w:r>
      <w:r w:rsidR="00FB21BA">
        <w:t xml:space="preserve"> quale la maggior parte delle attività sono</w:t>
      </w:r>
      <w:r w:rsidR="00060DB7">
        <w:t xml:space="preserve"> ricoperte da</w:t>
      </w:r>
      <w:r w:rsidR="00FB21BA">
        <w:t xml:space="preserve"> assicu</w:t>
      </w:r>
      <w:r w:rsidR="00060DB7">
        <w:t>r</w:t>
      </w:r>
      <w:r w:rsidR="00FB21BA">
        <w:t xml:space="preserve">azioni e </w:t>
      </w:r>
      <w:r w:rsidR="00060DB7">
        <w:t>da</w:t>
      </w:r>
      <w:r w:rsidR="00FB21BA">
        <w:t xml:space="preserve">l gioco d’azzardo online. </w:t>
      </w:r>
      <w:r w:rsidR="00A62F65">
        <w:t xml:space="preserve"> </w:t>
      </w:r>
      <w:r w:rsidR="00FB21BA">
        <w:t>A settembre del 2020 nuovo cambio di veste</w:t>
      </w:r>
      <w:r w:rsidR="00A62F65">
        <w:t>,</w:t>
      </w:r>
      <w:r w:rsidR="00FB21BA">
        <w:t xml:space="preserve"> l’aereo </w:t>
      </w:r>
      <w:r w:rsidR="00A62F65">
        <w:t>assum</w:t>
      </w:r>
      <w:r w:rsidR="00060DB7">
        <w:t>e</w:t>
      </w:r>
      <w:r w:rsidR="00FB21BA">
        <w:t xml:space="preserve"> la matricola russa “RA” e la proprietà dello stesso </w:t>
      </w:r>
      <w:r w:rsidR="00A62F65">
        <w:t>risulta essere</w:t>
      </w:r>
      <w:r w:rsidR="00FB21BA">
        <w:t xml:space="preserve"> del Wagner Group. Qui siamo giunti al capolinea dei passaggi</w:t>
      </w:r>
      <w:r w:rsidR="00A62F65">
        <w:t xml:space="preserve"> di questo velivolo.</w:t>
      </w:r>
    </w:p>
    <w:p w14:paraId="2B2B0FF9" w14:textId="6688CEF6" w:rsidR="00D63354" w:rsidRDefault="00D63354">
      <w:r>
        <w:lastRenderedPageBreak/>
        <w:t xml:space="preserve">Come </w:t>
      </w:r>
      <w:r w:rsidR="00D415F3">
        <w:t xml:space="preserve">però </w:t>
      </w:r>
      <w:r>
        <w:t xml:space="preserve">abbiamo </w:t>
      </w:r>
      <w:r w:rsidR="00D415F3">
        <w:t xml:space="preserve">messo in evidenza (freccia rossa) </w:t>
      </w:r>
      <w:r w:rsidR="00060DB7">
        <w:t>n</w:t>
      </w:r>
      <w:r>
        <w:t xml:space="preserve">ella immagine </w:t>
      </w:r>
      <w:r w:rsidR="000E72A1">
        <w:t>su riportata</w:t>
      </w:r>
      <w:r w:rsidR="00D4031F">
        <w:t>,</w:t>
      </w:r>
      <w:r>
        <w:t xml:space="preserve"> la </w:t>
      </w:r>
      <w:r w:rsidR="002D3945">
        <w:t xml:space="preserve">Autolex Transport </w:t>
      </w:r>
      <w:r>
        <w:t xml:space="preserve">risulta essere una </w:t>
      </w:r>
      <w:r w:rsidRPr="00060DB7">
        <w:rPr>
          <w:i/>
          <w:iCs/>
        </w:rPr>
        <w:t>“sanctioned entity</w:t>
      </w:r>
      <w:r>
        <w:t>”, cosa ciò significhi è presto detto</w:t>
      </w:r>
      <w:r w:rsidR="00D415F3">
        <w:t>.</w:t>
      </w:r>
    </w:p>
    <w:p w14:paraId="7BEA52CB" w14:textId="42D3A7B6" w:rsidR="00534C4A" w:rsidRPr="00534C4A" w:rsidRDefault="00D63354" w:rsidP="00D4031F">
      <w:pPr>
        <w:spacing w:after="0"/>
      </w:pPr>
      <w:r>
        <w:t xml:space="preserve">I singoli Paesi e gli organismi intergovernativi come le Nazioni Unite possono imporre sanzioni a organizzazioni e individui. </w:t>
      </w:r>
      <w:r w:rsidR="00D4031F">
        <w:t xml:space="preserve"> </w:t>
      </w:r>
      <w:r w:rsidR="00534C4A" w:rsidRPr="00534C4A">
        <w:rPr>
          <w:rFonts w:eastAsia="Times New Roman" w:cstheme="minorHAnsi"/>
          <w:color w:val="202124"/>
          <w:kern w:val="0"/>
          <w:lang w:eastAsia="it-IT"/>
          <w14:ligatures w14:val="none"/>
        </w:rPr>
        <w:t xml:space="preserve">Quando un paese sanziona un individuo o un'entità, impone loro alcune restrizioni commerciali ed economiche. Ciò </w:t>
      </w:r>
      <w:r w:rsidR="00A62F65">
        <w:rPr>
          <w:rFonts w:eastAsia="Times New Roman" w:cstheme="minorHAnsi"/>
          <w:color w:val="202124"/>
          <w:kern w:val="0"/>
          <w:lang w:eastAsia="it-IT"/>
          <w14:ligatures w14:val="none"/>
        </w:rPr>
        <w:t>comprende</w:t>
      </w:r>
      <w:r w:rsidR="00534C4A" w:rsidRPr="00534C4A">
        <w:rPr>
          <w:rFonts w:eastAsia="Times New Roman" w:cstheme="minorHAnsi"/>
          <w:color w:val="202124"/>
          <w:kern w:val="0"/>
          <w:lang w:eastAsia="it-IT"/>
          <w14:ligatures w14:val="none"/>
        </w:rPr>
        <w:t xml:space="preserve"> l'introduzione di restrizioni finanziarie per l'individuo o l'azienda in questione, come il congelamento dei beni e dei conti bancari.</w:t>
      </w:r>
    </w:p>
    <w:p w14:paraId="03D49EB5" w14:textId="77777777" w:rsidR="00534C4A" w:rsidRDefault="00534C4A" w:rsidP="00534C4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kern w:val="0"/>
          <w:lang w:eastAsia="it-IT"/>
          <w14:ligatures w14:val="none"/>
        </w:rPr>
      </w:pPr>
      <w:r w:rsidRPr="00534C4A">
        <w:rPr>
          <w:rFonts w:eastAsia="Times New Roman" w:cstheme="minorHAnsi"/>
          <w:color w:val="202124"/>
          <w:kern w:val="0"/>
          <w:lang w:eastAsia="it-IT"/>
          <w14:ligatures w14:val="none"/>
        </w:rPr>
        <w:t>Per gli individui, le sanzioni possono anche limitare i viaggi internazionali e la libertà di movimento, mentre le sanzioni politiche possono interrompere le relazioni diplomatiche.</w:t>
      </w:r>
    </w:p>
    <w:p w14:paraId="3492710D" w14:textId="77777777" w:rsidR="00D415F3" w:rsidRPr="00534C4A" w:rsidRDefault="00D415F3" w:rsidP="00534C4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kern w:val="0"/>
          <w:lang w:eastAsia="it-IT"/>
          <w14:ligatures w14:val="none"/>
        </w:rPr>
      </w:pPr>
    </w:p>
    <w:p w14:paraId="5E31098F" w14:textId="00B21894" w:rsidR="00472D89" w:rsidRDefault="00472D89" w:rsidP="00D63354">
      <w:r>
        <w:t>A causa d</w:t>
      </w:r>
      <w:r w:rsidR="00C77388">
        <w:t>i ciò</w:t>
      </w:r>
      <w:r>
        <w:t xml:space="preserve"> è evidente che gli assets della compagnia vengano bloccati e infatti lo stesso sito mostra che il velivolo immatricolato </w:t>
      </w:r>
      <w:r w:rsidR="005E77E5">
        <w:t>M-SAAN il quale -viene precisato</w:t>
      </w:r>
      <w:r w:rsidR="00D4031F">
        <w:t>-</w:t>
      </w:r>
      <w:r w:rsidR="005E77E5">
        <w:t xml:space="preserve"> è collegato a Prigozhin , risulta bloccato.</w:t>
      </w:r>
    </w:p>
    <w:p w14:paraId="4F04291D" w14:textId="75442836" w:rsidR="005E77E5" w:rsidRDefault="00EE323B" w:rsidP="005E77E5">
      <w:pPr>
        <w:jc w:val="center"/>
      </w:pPr>
      <w:r w:rsidRPr="00B7504A">
        <w:rPr>
          <w:noProof/>
          <w:bdr w:val="single" w:sz="12" w:space="0" w:color="auto"/>
        </w:rPr>
        <w:drawing>
          <wp:inline distT="0" distB="0" distL="0" distR="0" wp14:anchorId="52C793D5" wp14:editId="7A4D30D4">
            <wp:extent cx="5634000" cy="1670400"/>
            <wp:effectExtent l="0" t="0" r="5080" b="6350"/>
            <wp:docPr id="108777841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78418" name="Immagine 10877784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000" cy="16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D793" w14:textId="77777777" w:rsidR="00D63354" w:rsidRDefault="00D63354"/>
    <w:p w14:paraId="49AFE5F9" w14:textId="0E4EC5BD" w:rsidR="00FB21BA" w:rsidRPr="000D6164" w:rsidRDefault="00D415F3" w:rsidP="004F4815">
      <w:pPr>
        <w:rPr>
          <w:rFonts w:cstheme="minorHAnsi"/>
        </w:rPr>
      </w:pPr>
      <w:r>
        <w:rPr>
          <w:rFonts w:cstheme="minorHAnsi"/>
        </w:rPr>
        <w:t>Come ha avuto origine</w:t>
      </w:r>
      <w:r w:rsidR="00060DB7">
        <w:rPr>
          <w:rFonts w:cstheme="minorHAnsi"/>
        </w:rPr>
        <w:t xml:space="preserve"> la sanzione? </w:t>
      </w:r>
      <w:r w:rsidR="00FB21BA" w:rsidRPr="000D6164">
        <w:rPr>
          <w:rFonts w:cstheme="minorHAnsi"/>
        </w:rPr>
        <w:t>I</w:t>
      </w:r>
      <w:r w:rsidR="004F4815" w:rsidRPr="000D6164">
        <w:rPr>
          <w:rFonts w:cstheme="minorHAnsi"/>
        </w:rPr>
        <w:t>l Dipartimento del Tesoro</w:t>
      </w:r>
      <w:r w:rsidR="00FB21BA" w:rsidRPr="000D6164">
        <w:rPr>
          <w:rFonts w:cstheme="minorHAnsi"/>
        </w:rPr>
        <w:t xml:space="preserve"> Usa è da tempo che tiene sotto controllo le attività di Prigozhin soprattutto in relazione</w:t>
      </w:r>
      <w:r w:rsidR="004F4815" w:rsidRPr="000D6164">
        <w:rPr>
          <w:rFonts w:cstheme="minorHAnsi"/>
        </w:rPr>
        <w:t xml:space="preserve"> ai suoi tentativi di interferire nelle elezioni di metà mandato degli Stati Uniti del 2018</w:t>
      </w:r>
      <w:r w:rsidR="00FB21BA" w:rsidRPr="000D6164">
        <w:rPr>
          <w:rFonts w:cstheme="minorHAnsi"/>
        </w:rPr>
        <w:t>.  Una attenta lettura di quanto riportato  nel sito di questo dipartimento</w:t>
      </w:r>
      <w:r w:rsidR="00251DA8">
        <w:rPr>
          <w:rFonts w:cstheme="minorHAnsi"/>
        </w:rPr>
        <w:t xml:space="preserve"> </w:t>
      </w:r>
      <w:r w:rsidR="00251DA8" w:rsidRPr="00251DA8">
        <w:rPr>
          <w:rFonts w:cstheme="minorHAnsi"/>
          <w:color w:val="FF0000"/>
          <w:sz w:val="16"/>
          <w:szCs w:val="16"/>
        </w:rPr>
        <w:t>(</w:t>
      </w:r>
      <w:r>
        <w:rPr>
          <w:rFonts w:cstheme="minorHAnsi"/>
          <w:color w:val="FF0000"/>
          <w:sz w:val="16"/>
          <w:szCs w:val="16"/>
        </w:rPr>
        <w:t>2</w:t>
      </w:r>
      <w:r w:rsidR="00251DA8" w:rsidRPr="00251DA8">
        <w:rPr>
          <w:rFonts w:cstheme="minorHAnsi"/>
          <w:color w:val="FF0000"/>
          <w:sz w:val="16"/>
          <w:szCs w:val="16"/>
        </w:rPr>
        <w:t>)</w:t>
      </w:r>
      <w:r w:rsidR="00FB21BA" w:rsidRPr="00251DA8">
        <w:rPr>
          <w:rFonts w:cstheme="minorHAnsi"/>
          <w:color w:val="FF0000"/>
        </w:rPr>
        <w:t xml:space="preserve"> </w:t>
      </w:r>
      <w:r w:rsidR="00FB21BA" w:rsidRPr="000D6164">
        <w:rPr>
          <w:rFonts w:cstheme="minorHAnsi"/>
        </w:rPr>
        <w:t xml:space="preserve">mette in luce </w:t>
      </w:r>
      <w:r w:rsidR="00251DA8">
        <w:rPr>
          <w:rFonts w:cstheme="minorHAnsi"/>
        </w:rPr>
        <w:t>c</w:t>
      </w:r>
      <w:r w:rsidR="00FB21BA" w:rsidRPr="000D6164">
        <w:rPr>
          <w:rFonts w:cstheme="minorHAnsi"/>
        </w:rPr>
        <w:t xml:space="preserve">he </w:t>
      </w:r>
      <w:r w:rsidR="004F4815" w:rsidRPr="000D6164">
        <w:rPr>
          <w:rFonts w:cstheme="minorHAnsi"/>
        </w:rPr>
        <w:t xml:space="preserve">Prigozhin utilizza una serie di società di facciata per gestire le sue proprietà personali di lusso, tra cui tre jet privati e uno yacht. </w:t>
      </w:r>
      <w:r w:rsidR="002E0475">
        <w:rPr>
          <w:rFonts w:cstheme="minorHAnsi"/>
        </w:rPr>
        <w:t xml:space="preserve"> L</w:t>
      </w:r>
      <w:r w:rsidR="00251DA8">
        <w:rPr>
          <w:rFonts w:cstheme="minorHAnsi"/>
        </w:rPr>
        <w:t>a</w:t>
      </w:r>
      <w:r w:rsidR="004F4815" w:rsidRPr="000D6164">
        <w:rPr>
          <w:rFonts w:cstheme="minorHAnsi"/>
        </w:rPr>
        <w:t xml:space="preserve"> </w:t>
      </w:r>
      <w:r w:rsidR="004F4815" w:rsidRPr="00251DA8">
        <w:rPr>
          <w:rFonts w:cstheme="minorHAnsi"/>
          <w:i/>
          <w:iCs/>
        </w:rPr>
        <w:t>Beratex Group Limited</w:t>
      </w:r>
      <w:r w:rsidR="00251DA8">
        <w:rPr>
          <w:rFonts w:cstheme="minorHAnsi"/>
        </w:rPr>
        <w:t xml:space="preserve">   </w:t>
      </w:r>
      <w:r w:rsidR="002E0475">
        <w:rPr>
          <w:rFonts w:cstheme="minorHAnsi"/>
        </w:rPr>
        <w:t xml:space="preserve">una </w:t>
      </w:r>
      <w:r w:rsidR="004F4815" w:rsidRPr="000D6164">
        <w:rPr>
          <w:rFonts w:cstheme="minorHAnsi"/>
        </w:rPr>
        <w:t>entità</w:t>
      </w:r>
      <w:r w:rsidR="002E0475">
        <w:rPr>
          <w:rFonts w:cstheme="minorHAnsi"/>
        </w:rPr>
        <w:t xml:space="preserve"> anch’essa</w:t>
      </w:r>
      <w:r w:rsidR="004F4815" w:rsidRPr="000D6164">
        <w:rPr>
          <w:rFonts w:cstheme="minorHAnsi"/>
        </w:rPr>
        <w:t xml:space="preserve"> registrata alle Seychelles, possiede e gestisce un</w:t>
      </w:r>
      <w:r w:rsidR="002E0475">
        <w:rPr>
          <w:rFonts w:cstheme="minorHAnsi"/>
        </w:rPr>
        <w:t xml:space="preserve"> altro</w:t>
      </w:r>
      <w:r w:rsidR="004F4815" w:rsidRPr="000D6164">
        <w:rPr>
          <w:rFonts w:cstheme="minorHAnsi"/>
        </w:rPr>
        <w:t xml:space="preserve"> jet privato</w:t>
      </w:r>
      <w:r w:rsidR="002E0475">
        <w:rPr>
          <w:rFonts w:cstheme="minorHAnsi"/>
        </w:rPr>
        <w:t xml:space="preserve"> (un Raytheon Hawker 800XP)</w:t>
      </w:r>
      <w:r w:rsidR="004F4815" w:rsidRPr="000D6164">
        <w:rPr>
          <w:rFonts w:cstheme="minorHAnsi"/>
        </w:rPr>
        <w:t xml:space="preserve"> </w:t>
      </w:r>
      <w:r w:rsidR="002E0475">
        <w:rPr>
          <w:rFonts w:cstheme="minorHAnsi"/>
        </w:rPr>
        <w:t xml:space="preserve">immatricolato M-VITO </w:t>
      </w:r>
      <w:r w:rsidR="004F4815" w:rsidRPr="000D6164">
        <w:rPr>
          <w:rFonts w:cstheme="minorHAnsi"/>
        </w:rPr>
        <w:t>che</w:t>
      </w:r>
      <w:r w:rsidR="002E0475">
        <w:rPr>
          <w:rFonts w:cstheme="minorHAnsi"/>
        </w:rPr>
        <w:t xml:space="preserve"> viene ricondotto ancora alle proprietà di Prigozhin.</w:t>
      </w:r>
      <w:r w:rsidR="004F4815" w:rsidRPr="000D6164">
        <w:rPr>
          <w:rFonts w:cstheme="minorHAnsi"/>
        </w:rPr>
        <w:t xml:space="preserve"> </w:t>
      </w:r>
    </w:p>
    <w:p w14:paraId="1D1EE7A7" w14:textId="0241D8E7" w:rsidR="004F4815" w:rsidRDefault="002E0475" w:rsidP="004F4815">
      <w:r>
        <w:t xml:space="preserve">Da quanto risulta la </w:t>
      </w:r>
      <w:r w:rsidR="004F4815">
        <w:t>Beratex ha originariamente acquistato l'M-VITO nel 2012 e da allora le foto sui social media mostrano che la famiglia di Prigozhin ha utilizzato</w:t>
      </w:r>
      <w:r>
        <w:t xml:space="preserve"> molto spesso questo aereo </w:t>
      </w:r>
      <w:r w:rsidR="00D415F3">
        <w:t>effettuando</w:t>
      </w:r>
      <w:r>
        <w:t xml:space="preserve"> tra</w:t>
      </w:r>
      <w:r w:rsidR="004F4815">
        <w:t xml:space="preserve"> il 2017 e il 2018, numerosi voli in tutta l'Africa, il Medio Oriente e l'Europa, tra cui</w:t>
      </w:r>
      <w:r>
        <w:t xml:space="preserve"> -è sempre il Dipartimento del Tesoro Usa a precisarlo- </w:t>
      </w:r>
      <w:r w:rsidR="004F4815">
        <w:t xml:space="preserve">Sudan, Repubblica Centrafricana, Madagascar, Etiopia, Libia, Siria, Libano, Emirati Arabi Uniti, Armenia, Germania, Spagna e Russia.  </w:t>
      </w:r>
    </w:p>
    <w:p w14:paraId="03F7C13A" w14:textId="14247F04" w:rsidR="004F4815" w:rsidRDefault="002E0475" w:rsidP="004F4815">
      <w:r>
        <w:t>Ma la flotta di Prigo</w:t>
      </w:r>
      <w:r w:rsidR="004F4815">
        <w:t>zhin</w:t>
      </w:r>
      <w:r>
        <w:t xml:space="preserve"> non si esaurisce qui. </w:t>
      </w:r>
      <w:r w:rsidR="004F4815">
        <w:t xml:space="preserve"> </w:t>
      </w:r>
      <w:r w:rsidR="009C29CF">
        <w:t xml:space="preserve">Il magnate russo </w:t>
      </w:r>
      <w:r w:rsidR="004F4815">
        <w:t xml:space="preserve">possiede e utilizza anche il VP-CSP, un jet </w:t>
      </w:r>
      <w:r w:rsidR="004F4815" w:rsidRPr="009C29CF">
        <w:rPr>
          <w:rFonts w:cstheme="minorHAnsi"/>
        </w:rPr>
        <w:t>privato</w:t>
      </w:r>
      <w:r w:rsidR="000D6164" w:rsidRPr="009C29CF">
        <w:rPr>
          <w:rFonts w:cstheme="minorHAnsi"/>
        </w:rPr>
        <w:t xml:space="preserve"> (</w:t>
      </w:r>
      <w:r w:rsidR="00D415F3">
        <w:rPr>
          <w:rFonts w:cstheme="minorHAnsi"/>
        </w:rPr>
        <w:t xml:space="preserve">il </w:t>
      </w:r>
      <w:r w:rsidR="009C29CF">
        <w:rPr>
          <w:rFonts w:cstheme="minorHAnsi"/>
        </w:rPr>
        <w:t>modello</w:t>
      </w:r>
      <w:r w:rsidR="00D415F3">
        <w:rPr>
          <w:rFonts w:cstheme="minorHAnsi"/>
        </w:rPr>
        <w:t xml:space="preserve"> è ancora una volta il </w:t>
      </w:r>
      <w:r w:rsidR="000D6164" w:rsidRPr="009C29CF">
        <w:rPr>
          <w:rFonts w:cstheme="minorHAnsi"/>
          <w:shd w:val="clear" w:color="auto" w:fill="FFFFFF"/>
        </w:rPr>
        <w:t>Raytheon Hawker 800XP)</w:t>
      </w:r>
      <w:r w:rsidR="004F4815" w:rsidRPr="009C29CF">
        <w:rPr>
          <w:rFonts w:cstheme="minorHAnsi"/>
        </w:rPr>
        <w:t xml:space="preserve"> registrato</w:t>
      </w:r>
      <w:r w:rsidR="00D415F3">
        <w:rPr>
          <w:rFonts w:cstheme="minorHAnsi"/>
        </w:rPr>
        <w:t xml:space="preserve"> questa volta</w:t>
      </w:r>
      <w:r w:rsidR="004F4815" w:rsidRPr="009C29CF">
        <w:rPr>
          <w:rFonts w:cstheme="minorHAnsi"/>
        </w:rPr>
        <w:t xml:space="preserve"> alle Isole Cayman</w:t>
      </w:r>
      <w:r w:rsidR="004F4815">
        <w:t xml:space="preserve">.  Dal 2017, </w:t>
      </w:r>
      <w:r w:rsidR="004F4815" w:rsidRPr="00D415F3">
        <w:rPr>
          <w:i/>
          <w:iCs/>
        </w:rPr>
        <w:t>Linburg Industries LTD</w:t>
      </w:r>
      <w:r w:rsidR="004F4815">
        <w:t xml:space="preserve">, una società costituita alle Seychelles, è il proprietario registrato e operatore del VP-CSP.  Tra il 2017 e il 2018, </w:t>
      </w:r>
      <w:r w:rsidR="00D415F3">
        <w:t>anche questo velivolo</w:t>
      </w:r>
      <w:r w:rsidR="004F4815">
        <w:t xml:space="preserve"> ha effettuato</w:t>
      </w:r>
      <w:r w:rsidR="00D415F3">
        <w:t xml:space="preserve"> numerosi</w:t>
      </w:r>
      <w:r w:rsidR="004F4815">
        <w:t xml:space="preserve"> voli in tutta l'Africa, il Medio Oriente e l'Europa, tra cui Sudan, Repubblica Centrafricana, Egitto, Libia, Libano, Siria, Germania, Spagna, Grecia, Finlandia, Estonia e Russia.  </w:t>
      </w:r>
    </w:p>
    <w:p w14:paraId="086E856F" w14:textId="714AFE5B" w:rsidR="00997C85" w:rsidRDefault="00997C85" w:rsidP="00997C85">
      <w:r>
        <w:t>In seguito alle designazioni odierne, tutte le proprietà e gli interessi nelle proprietà di queste persone, compresi</w:t>
      </w:r>
      <w:r w:rsidR="00D415F3">
        <w:t xml:space="preserve"> </w:t>
      </w:r>
      <w:r>
        <w:t>aeromobil</w:t>
      </w:r>
      <w:r w:rsidR="00D415F3">
        <w:t>i</w:t>
      </w:r>
      <w:r>
        <w:t xml:space="preserve"> e l</w:t>
      </w:r>
      <w:r w:rsidR="00D415F3">
        <w:t>o yacht</w:t>
      </w:r>
      <w:r>
        <w:t xml:space="preserve">, </w:t>
      </w:r>
      <w:r w:rsidR="0032681C">
        <w:t>“</w:t>
      </w:r>
      <w:r>
        <w:t>che sono o vengono in possesso di persone statunitensi sono bloccati e alle persone statunitensi è generalmente vietato effettuare transazioni con loro.  Inoltre, sono bloccate anche le entità possedute al 50% o più da una o più di queste persone designate.</w:t>
      </w:r>
      <w:r w:rsidR="0032681C">
        <w:t xml:space="preserve">”  </w:t>
      </w:r>
      <w:r w:rsidR="0032681C" w:rsidRPr="0032681C">
        <w:rPr>
          <w:color w:val="FF0000"/>
          <w:sz w:val="16"/>
          <w:szCs w:val="16"/>
        </w:rPr>
        <w:t>(3)</w:t>
      </w:r>
      <w:r w:rsidRPr="0032681C">
        <w:rPr>
          <w:color w:val="FF0000"/>
        </w:rPr>
        <w:t xml:space="preserve">  </w:t>
      </w:r>
    </w:p>
    <w:p w14:paraId="778208E7" w14:textId="0D8B03D1" w:rsidR="000D6164" w:rsidRDefault="000D6164" w:rsidP="00997C85">
      <w:r>
        <w:lastRenderedPageBreak/>
        <w:t xml:space="preserve">Dall’analisi dei dati disponibili su Flightradar24 è possibile controllare gli spostamenti avuti dal velivolo RA02795 il quale si muove giornalmente su tre principali </w:t>
      </w:r>
      <w:r w:rsidR="00B16068">
        <w:t>aeroporti</w:t>
      </w:r>
      <w:r>
        <w:t>, quelli di Mosca, di St. Pietroburgo e quello di Minsk. A titolo di esempio riportiamo che il 29 giugno scorso il velivolo aveva effettuato un San Pietroburgo-Mosca e il giorno successivo, 30 giugno, il volo di ritorno da Mosca a San Pietroburgo.  Da sottolineare che in tutti i suoi spostamenti l’aereo si guarda bene dal sorvolare paesi occidentali nei quali potrebbe essere intercettato e costretto all’atterraggio.</w:t>
      </w:r>
    </w:p>
    <w:p w14:paraId="7A9A37A7" w14:textId="77777777" w:rsidR="0032681C" w:rsidRDefault="0032681C" w:rsidP="00997C85"/>
    <w:p w14:paraId="44A3AD8C" w14:textId="4AFD1400" w:rsidR="0032681C" w:rsidRDefault="0032681C" w:rsidP="0032681C">
      <w:pPr>
        <w:jc w:val="center"/>
      </w:pPr>
      <w:r>
        <w:rPr>
          <w:noProof/>
        </w:rPr>
        <w:drawing>
          <wp:inline distT="0" distB="0" distL="0" distR="0" wp14:anchorId="69F51B37" wp14:editId="4CE6271A">
            <wp:extent cx="4798800" cy="1576800"/>
            <wp:effectExtent l="0" t="0" r="1905" b="4445"/>
            <wp:docPr id="20880286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28646" name="Immagine 20880286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15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E0379" w14:textId="53DBAC13" w:rsidR="0032681C" w:rsidRDefault="00B16068" w:rsidP="00B16068">
      <w:pPr>
        <w:ind w:left="1416" w:firstLine="708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L’Embraer RA02795, ex M-SAAN, ex TC-VSR, ex OE-IFF, ex S5-ABL</w:t>
      </w:r>
    </w:p>
    <w:p w14:paraId="2D7C76B9" w14:textId="77777777" w:rsidR="002F29F3" w:rsidRDefault="002F29F3" w:rsidP="00B16068">
      <w:pPr>
        <w:ind w:left="1416" w:firstLine="708"/>
        <w:rPr>
          <w:i/>
          <w:iCs/>
          <w:sz w:val="18"/>
          <w:szCs w:val="18"/>
        </w:rPr>
      </w:pPr>
    </w:p>
    <w:p w14:paraId="21E7D15F" w14:textId="3FB23EC3" w:rsidR="002F29F3" w:rsidRDefault="002F29F3" w:rsidP="00A879C8">
      <w:pPr>
        <w:jc w:val="center"/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 wp14:anchorId="2BCB7511" wp14:editId="66F08847">
            <wp:extent cx="2420620" cy="1077182"/>
            <wp:effectExtent l="0" t="0" r="0" b="8890"/>
            <wp:docPr id="53074231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37" cy="1078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18"/>
          <w:szCs w:val="18"/>
        </w:rPr>
        <w:drawing>
          <wp:inline distT="0" distB="0" distL="0" distR="0" wp14:anchorId="7C073D42" wp14:editId="02C6054F">
            <wp:extent cx="2376000" cy="1076400"/>
            <wp:effectExtent l="0" t="0" r="5715" b="0"/>
            <wp:docPr id="101990677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06771" name="Immagine 101990677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3762E" w14:textId="6475E1A8" w:rsidR="002F29F3" w:rsidRPr="00B16068" w:rsidRDefault="002F29F3" w:rsidP="002F29F3">
      <w:pPr>
        <w:ind w:left="2832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    </w:t>
      </w:r>
      <w:r w:rsidR="00A879C8">
        <w:rPr>
          <w:i/>
          <w:iCs/>
          <w:sz w:val="18"/>
          <w:szCs w:val="18"/>
        </w:rPr>
        <w:tab/>
        <w:t xml:space="preserve">     </w:t>
      </w:r>
      <w:r>
        <w:rPr>
          <w:i/>
          <w:iCs/>
          <w:sz w:val="18"/>
          <w:szCs w:val="18"/>
        </w:rPr>
        <w:t xml:space="preserve">    I due Raytheon 800XP</w:t>
      </w:r>
    </w:p>
    <w:p w14:paraId="35A1BFCC" w14:textId="77777777" w:rsidR="00A62F65" w:rsidRDefault="00A62F65" w:rsidP="00997C85"/>
    <w:p w14:paraId="72D27256" w14:textId="776451CE" w:rsidR="00A62F65" w:rsidRDefault="00A62F65" w:rsidP="00997C85"/>
    <w:p w14:paraId="5AA62DE3" w14:textId="32A399A8" w:rsidR="00A62F65" w:rsidRDefault="00A62F65" w:rsidP="00A62F65">
      <w:pPr>
        <w:pStyle w:val="Paragrafoelenco"/>
        <w:numPr>
          <w:ilvl w:val="0"/>
          <w:numId w:val="1"/>
        </w:numPr>
        <w:rPr>
          <w:sz w:val="18"/>
          <w:szCs w:val="18"/>
        </w:rPr>
      </w:pPr>
      <w:r w:rsidRPr="0032681C">
        <w:rPr>
          <w:sz w:val="18"/>
          <w:szCs w:val="18"/>
        </w:rPr>
        <w:t>Tabella tratta da Planespotters.net</w:t>
      </w:r>
    </w:p>
    <w:p w14:paraId="05174106" w14:textId="41F0E653" w:rsidR="00997C85" w:rsidRDefault="00000000" w:rsidP="00997C85">
      <w:pPr>
        <w:pStyle w:val="Paragrafoelenco"/>
        <w:numPr>
          <w:ilvl w:val="0"/>
          <w:numId w:val="1"/>
        </w:numPr>
        <w:rPr>
          <w:sz w:val="18"/>
          <w:szCs w:val="18"/>
        </w:rPr>
      </w:pPr>
      <w:hyperlink r:id="rId11" w:history="1">
        <w:r w:rsidR="0032681C" w:rsidRPr="00F41392">
          <w:rPr>
            <w:rStyle w:val="Collegamentoipertestuale"/>
            <w:sz w:val="18"/>
            <w:szCs w:val="18"/>
          </w:rPr>
          <w:t>https://home.treasury.gov/news/press-releases/sm787</w:t>
        </w:r>
      </w:hyperlink>
    </w:p>
    <w:p w14:paraId="7A5A3B60" w14:textId="6DF05E79" w:rsidR="0032681C" w:rsidRDefault="0032681C" w:rsidP="0032681C">
      <w:pPr>
        <w:pStyle w:val="Paragrafoelenco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Così viene specificato nel rapporto di cui al punto 2) dal titolo: “</w:t>
      </w:r>
      <w:r w:rsidRPr="0032681C">
        <w:rPr>
          <w:sz w:val="18"/>
          <w:szCs w:val="18"/>
        </w:rPr>
        <w:t xml:space="preserve">Treasury Targets Assets of Russian </w:t>
      </w:r>
      <w:proofErr w:type="spellStart"/>
      <w:r w:rsidRPr="0032681C">
        <w:rPr>
          <w:sz w:val="18"/>
          <w:szCs w:val="18"/>
        </w:rPr>
        <w:t>Financier</w:t>
      </w:r>
      <w:proofErr w:type="spellEnd"/>
      <w:r w:rsidRPr="0032681C">
        <w:rPr>
          <w:sz w:val="18"/>
          <w:szCs w:val="18"/>
        </w:rPr>
        <w:t xml:space="preserve"> </w:t>
      </w:r>
      <w:proofErr w:type="spellStart"/>
      <w:r w:rsidRPr="0032681C">
        <w:rPr>
          <w:sz w:val="18"/>
          <w:szCs w:val="18"/>
        </w:rPr>
        <w:t>who</w:t>
      </w:r>
      <w:proofErr w:type="spellEnd"/>
      <w:r w:rsidRPr="0032681C">
        <w:rPr>
          <w:sz w:val="18"/>
          <w:szCs w:val="18"/>
        </w:rPr>
        <w:t xml:space="preserve"> </w:t>
      </w:r>
      <w:proofErr w:type="spellStart"/>
      <w:r w:rsidRPr="0032681C">
        <w:rPr>
          <w:sz w:val="18"/>
          <w:szCs w:val="18"/>
        </w:rPr>
        <w:t>Attempted</w:t>
      </w:r>
      <w:proofErr w:type="spellEnd"/>
      <w:r w:rsidRPr="0032681C">
        <w:rPr>
          <w:sz w:val="18"/>
          <w:szCs w:val="18"/>
        </w:rPr>
        <w:t xml:space="preserve"> to </w:t>
      </w:r>
      <w:proofErr w:type="spellStart"/>
      <w:r w:rsidRPr="0032681C">
        <w:rPr>
          <w:sz w:val="18"/>
          <w:szCs w:val="18"/>
        </w:rPr>
        <w:t>Influence</w:t>
      </w:r>
      <w:proofErr w:type="spellEnd"/>
      <w:r w:rsidRPr="0032681C">
        <w:rPr>
          <w:sz w:val="18"/>
          <w:szCs w:val="18"/>
        </w:rPr>
        <w:t xml:space="preserve"> 2018 U.S. </w:t>
      </w:r>
      <w:proofErr w:type="spellStart"/>
      <w:r w:rsidRPr="0032681C">
        <w:rPr>
          <w:sz w:val="18"/>
          <w:szCs w:val="18"/>
        </w:rPr>
        <w:t>Elections</w:t>
      </w:r>
      <w:proofErr w:type="spellEnd"/>
      <w:r>
        <w:rPr>
          <w:sz w:val="18"/>
          <w:szCs w:val="18"/>
        </w:rPr>
        <w:t>”</w:t>
      </w:r>
    </w:p>
    <w:p w14:paraId="453F5A64" w14:textId="77777777" w:rsidR="00A34F2D" w:rsidRDefault="00A34F2D" w:rsidP="00A34F2D">
      <w:pPr>
        <w:rPr>
          <w:sz w:val="18"/>
          <w:szCs w:val="18"/>
        </w:rPr>
      </w:pPr>
    </w:p>
    <w:p w14:paraId="5029BB7C" w14:textId="77777777" w:rsidR="00A34F2D" w:rsidRPr="00A34F2D" w:rsidRDefault="00A34F2D" w:rsidP="00A34F2D">
      <w:pPr>
        <w:rPr>
          <w:sz w:val="18"/>
          <w:szCs w:val="18"/>
        </w:rPr>
      </w:pPr>
    </w:p>
    <w:p w14:paraId="59DCC5DC" w14:textId="77777777" w:rsidR="00A34F2D" w:rsidRDefault="00A34F2D" w:rsidP="00A34F2D">
      <w:pPr>
        <w:rPr>
          <w:sz w:val="18"/>
          <w:szCs w:val="18"/>
        </w:rPr>
      </w:pPr>
    </w:p>
    <w:p w14:paraId="7577F0CD" w14:textId="103B2BA5" w:rsidR="00A34F2D" w:rsidRDefault="00000000" w:rsidP="00A34F2D">
      <w:pPr>
        <w:jc w:val="center"/>
        <w:rPr>
          <w:i/>
          <w:iCs/>
          <w:color w:val="0070C0"/>
          <w:sz w:val="18"/>
          <w:szCs w:val="18"/>
        </w:rPr>
      </w:pPr>
      <w:hyperlink r:id="rId12" w:history="1">
        <w:r w:rsidR="00A34F2D" w:rsidRPr="0018128F">
          <w:rPr>
            <w:rStyle w:val="Collegamentoipertestuale"/>
            <w:i/>
            <w:iCs/>
            <w:sz w:val="18"/>
            <w:szCs w:val="18"/>
          </w:rPr>
          <w:t>www.Aviation-Industry-News.com</w:t>
        </w:r>
      </w:hyperlink>
    </w:p>
    <w:p w14:paraId="47D9B3F2" w14:textId="6E7C8131" w:rsidR="00A34F2D" w:rsidRDefault="00A34F2D" w:rsidP="00A34F2D">
      <w:pPr>
        <w:rPr>
          <w:i/>
          <w:iCs/>
          <w:sz w:val="16"/>
          <w:szCs w:val="16"/>
        </w:rPr>
      </w:pPr>
      <w:r w:rsidRPr="00A34F2D">
        <w:rPr>
          <w:i/>
          <w:iCs/>
          <w:sz w:val="16"/>
          <w:szCs w:val="16"/>
        </w:rPr>
        <w:t>02/07/2023</w:t>
      </w:r>
    </w:p>
    <w:p w14:paraId="3E964026" w14:textId="77777777" w:rsidR="00EF16F6" w:rsidRDefault="00EF16F6" w:rsidP="00A34F2D">
      <w:pPr>
        <w:rPr>
          <w:i/>
          <w:iCs/>
          <w:sz w:val="16"/>
          <w:szCs w:val="16"/>
        </w:rPr>
      </w:pPr>
    </w:p>
    <w:p w14:paraId="1C601616" w14:textId="77777777" w:rsidR="00EF16F6" w:rsidRDefault="00EF16F6" w:rsidP="00A34F2D">
      <w:pPr>
        <w:rPr>
          <w:i/>
          <w:iCs/>
          <w:sz w:val="16"/>
          <w:szCs w:val="16"/>
        </w:rPr>
      </w:pPr>
    </w:p>
    <w:p w14:paraId="711BBA67" w14:textId="77777777" w:rsidR="00EF16F6" w:rsidRDefault="00EF16F6" w:rsidP="00A34F2D">
      <w:pPr>
        <w:rPr>
          <w:i/>
          <w:iCs/>
          <w:sz w:val="16"/>
          <w:szCs w:val="16"/>
        </w:rPr>
      </w:pPr>
    </w:p>
    <w:p w14:paraId="36BCE888" w14:textId="77777777" w:rsidR="00EF16F6" w:rsidRDefault="00EF16F6" w:rsidP="00A34F2D">
      <w:pPr>
        <w:rPr>
          <w:i/>
          <w:iCs/>
          <w:sz w:val="16"/>
          <w:szCs w:val="16"/>
        </w:rPr>
      </w:pPr>
    </w:p>
    <w:p w14:paraId="6D17C9FB" w14:textId="77777777" w:rsidR="00EF16F6" w:rsidRDefault="00EF16F6" w:rsidP="00A34F2D">
      <w:pPr>
        <w:rPr>
          <w:i/>
          <w:iCs/>
          <w:sz w:val="16"/>
          <w:szCs w:val="16"/>
        </w:rPr>
      </w:pPr>
    </w:p>
    <w:p w14:paraId="32006FD1" w14:textId="77777777" w:rsidR="00EF16F6" w:rsidRDefault="00EF16F6" w:rsidP="00EF16F6">
      <w:pPr>
        <w:jc w:val="center"/>
        <w:rPr>
          <w:b/>
          <w:noProof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noProof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E’uscito:</w:t>
      </w:r>
    </w:p>
    <w:p w14:paraId="55CE678A" w14:textId="77777777" w:rsidR="00EF16F6" w:rsidRDefault="00EF16F6" w:rsidP="00EF16F6">
      <w:pPr>
        <w:jc w:val="center"/>
        <w:rPr>
          <w:b/>
          <w:noProof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noProof/>
          <w:color w:val="FFC000" w:themeColor="accent4"/>
          <w:sz w:val="52"/>
          <w:szCs w:val="52"/>
        </w:rPr>
        <w:drawing>
          <wp:inline distT="0" distB="0" distL="0" distR="0" wp14:anchorId="0AF706F6" wp14:editId="41D2B301">
            <wp:extent cx="2937600" cy="4068000"/>
            <wp:effectExtent l="0" t="0" r="0" b="8890"/>
            <wp:docPr id="985951560" name="Immagine 98595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83642" name="Immagine 198298364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F5F7" w14:textId="2BBF3A3B" w:rsidR="00EF16F6" w:rsidRDefault="00EF16F6" w:rsidP="00EF16F6">
      <w:pPr>
        <w:jc w:val="center"/>
        <w:rPr>
          <w:b/>
          <w:noProof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hyperlink r:id="rId14" w:history="1">
        <w:r w:rsidRPr="00200762">
          <w:rPr>
            <w:rStyle w:val="Collegamentoipertestuale"/>
            <w:b/>
            <w:bCs/>
            <w:i/>
            <w:iCs/>
            <w:noProof/>
          </w:rPr>
          <w:t>info@ibneditore.it</w:t>
        </w:r>
      </w:hyperlink>
    </w:p>
    <w:p w14:paraId="02632EA0" w14:textId="77777777" w:rsidR="00EF16F6" w:rsidRPr="00A34F2D" w:rsidRDefault="00EF16F6" w:rsidP="00A34F2D">
      <w:pPr>
        <w:rPr>
          <w:i/>
          <w:iCs/>
          <w:sz w:val="16"/>
          <w:szCs w:val="16"/>
        </w:rPr>
      </w:pPr>
    </w:p>
    <w:p w14:paraId="7AFE744D" w14:textId="77777777" w:rsidR="0032681C" w:rsidRPr="0032681C" w:rsidRDefault="0032681C" w:rsidP="0032681C">
      <w:pPr>
        <w:rPr>
          <w:sz w:val="18"/>
          <w:szCs w:val="18"/>
        </w:rPr>
      </w:pPr>
    </w:p>
    <w:sectPr w:rsidR="0032681C" w:rsidRPr="003268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5F2480"/>
    <w:multiLevelType w:val="hybridMultilevel"/>
    <w:tmpl w:val="7DA82126"/>
    <w:lvl w:ilvl="0" w:tplc="B61E30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2623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9BC"/>
    <w:rsid w:val="0002752A"/>
    <w:rsid w:val="00060DB7"/>
    <w:rsid w:val="000D6164"/>
    <w:rsid w:val="000E72A1"/>
    <w:rsid w:val="00235875"/>
    <w:rsid w:val="00251DA8"/>
    <w:rsid w:val="002D3945"/>
    <w:rsid w:val="002E0475"/>
    <w:rsid w:val="002F29F3"/>
    <w:rsid w:val="003200FC"/>
    <w:rsid w:val="0032681C"/>
    <w:rsid w:val="003C7A70"/>
    <w:rsid w:val="00426545"/>
    <w:rsid w:val="00456597"/>
    <w:rsid w:val="00472D89"/>
    <w:rsid w:val="004D2A23"/>
    <w:rsid w:val="004F4815"/>
    <w:rsid w:val="00534C4A"/>
    <w:rsid w:val="005A2E9A"/>
    <w:rsid w:val="005E77E5"/>
    <w:rsid w:val="005F677A"/>
    <w:rsid w:val="007D43E3"/>
    <w:rsid w:val="00964277"/>
    <w:rsid w:val="00997C85"/>
    <w:rsid w:val="009C29CF"/>
    <w:rsid w:val="00A34F2D"/>
    <w:rsid w:val="00A62F65"/>
    <w:rsid w:val="00A879C8"/>
    <w:rsid w:val="00B16068"/>
    <w:rsid w:val="00B632C6"/>
    <w:rsid w:val="00B7504A"/>
    <w:rsid w:val="00BB5C5C"/>
    <w:rsid w:val="00C31826"/>
    <w:rsid w:val="00C77388"/>
    <w:rsid w:val="00D4031F"/>
    <w:rsid w:val="00D415F3"/>
    <w:rsid w:val="00D63354"/>
    <w:rsid w:val="00E559BC"/>
    <w:rsid w:val="00EE323B"/>
    <w:rsid w:val="00EF16F6"/>
    <w:rsid w:val="00F12C28"/>
    <w:rsid w:val="00FB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4E216"/>
  <w15:chartTrackingRefBased/>
  <w15:docId w15:val="{C84BA7C3-780A-4819-B659-80A028EE8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34C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34C4A"/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y2iqfc">
    <w:name w:val="y2iqfc"/>
    <w:basedOn w:val="Carpredefinitoparagrafo"/>
    <w:rsid w:val="00534C4A"/>
  </w:style>
  <w:style w:type="paragraph" w:styleId="Paragrafoelenco">
    <w:name w:val="List Paragraph"/>
    <w:basedOn w:val="Normale"/>
    <w:uiPriority w:val="34"/>
    <w:qFormat/>
    <w:rsid w:val="00A62F6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2681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268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6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Aviation-Industry-News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home.treasury.gov/news/press-releases/sm787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info@ibneditor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Bordoni</dc:creator>
  <cp:keywords/>
  <dc:description/>
  <cp:lastModifiedBy>Antonio Bordoni</cp:lastModifiedBy>
  <cp:revision>17</cp:revision>
  <dcterms:created xsi:type="dcterms:W3CDTF">2023-07-01T15:37:00Z</dcterms:created>
  <dcterms:modified xsi:type="dcterms:W3CDTF">2023-07-02T09:39:00Z</dcterms:modified>
</cp:coreProperties>
</file>