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1B8C3" w14:textId="7D3B7594" w:rsidR="00607F84" w:rsidRDefault="00607F84" w:rsidP="00607F84">
      <w:pPr>
        <w:rPr>
          <w:b/>
          <w:bCs/>
          <w:color w:val="FF0000"/>
          <w:sz w:val="28"/>
          <w:szCs w:val="28"/>
        </w:rPr>
      </w:pPr>
      <w:r>
        <w:rPr>
          <w:b/>
          <w:bCs/>
          <w:noProof/>
          <w:color w:val="FF0000"/>
          <w:sz w:val="28"/>
          <w:szCs w:val="28"/>
        </w:rPr>
        <w:drawing>
          <wp:inline distT="0" distB="0" distL="0" distR="0" wp14:anchorId="6D1ABABB" wp14:editId="357A7D76">
            <wp:extent cx="1389600" cy="262800"/>
            <wp:effectExtent l="0" t="0" r="1270" b="4445"/>
            <wp:docPr id="42475047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2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AC4C5" w14:textId="77777777" w:rsidR="00607F84" w:rsidRDefault="00607F84" w:rsidP="00D0391D">
      <w:pPr>
        <w:ind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</w:t>
      </w:r>
    </w:p>
    <w:p w14:paraId="4BCBFC0F" w14:textId="4621691D" w:rsidR="006D4936" w:rsidRPr="009D0208" w:rsidRDefault="00607F84" w:rsidP="00D0391D">
      <w:pPr>
        <w:ind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</w:t>
      </w:r>
      <w:r w:rsidR="006D4936" w:rsidRPr="009D0208">
        <w:rPr>
          <w:b/>
          <w:bCs/>
          <w:color w:val="FF0000"/>
          <w:sz w:val="28"/>
          <w:szCs w:val="28"/>
        </w:rPr>
        <w:t>CONSOLIDAMENTO IN</w:t>
      </w:r>
      <w:r w:rsidR="00FC1693" w:rsidRPr="009D0208">
        <w:rPr>
          <w:b/>
          <w:bCs/>
          <w:color w:val="FF0000"/>
          <w:sz w:val="28"/>
          <w:szCs w:val="28"/>
        </w:rPr>
        <w:t xml:space="preserve">ARRESTABILE </w:t>
      </w:r>
      <w:r w:rsidR="006D4936" w:rsidRPr="009D0208">
        <w:rPr>
          <w:b/>
          <w:bCs/>
          <w:color w:val="FF0000"/>
          <w:sz w:val="28"/>
          <w:szCs w:val="28"/>
        </w:rPr>
        <w:t>NEI CIELI D’EUROPA</w:t>
      </w:r>
    </w:p>
    <w:p w14:paraId="4D8A5909" w14:textId="77777777" w:rsidR="006D4936" w:rsidRDefault="006D4936"/>
    <w:p w14:paraId="36D53A07" w14:textId="360B0B91" w:rsidR="003777FA" w:rsidRDefault="002076FA">
      <w:r>
        <w:t>Nel</w:t>
      </w:r>
      <w:r w:rsidR="006D4936">
        <w:t>l’indifferenza generale prosegu</w:t>
      </w:r>
      <w:r w:rsidR="00FC1693">
        <w:t>e</w:t>
      </w:r>
      <w:r w:rsidR="006D4936">
        <w:t xml:space="preserve"> in Europa</w:t>
      </w:r>
      <w:r w:rsidR="00FC1693">
        <w:t xml:space="preserve"> il fenomeno del</w:t>
      </w:r>
      <w:r w:rsidR="006D4936">
        <w:t xml:space="preserve"> consolidament</w:t>
      </w:r>
      <w:r w:rsidR="00FC1693">
        <w:t>o</w:t>
      </w:r>
      <w:r w:rsidR="006D4936">
        <w:t xml:space="preserve"> fra compagnie aeree i</w:t>
      </w:r>
      <w:r w:rsidR="00FC1693">
        <w:t>l</w:t>
      </w:r>
      <w:r w:rsidR="006D4936">
        <w:t xml:space="preserve"> qual</w:t>
      </w:r>
      <w:r w:rsidR="00FC1693">
        <w:t>e</w:t>
      </w:r>
      <w:r w:rsidR="006D4936">
        <w:t xml:space="preserve"> sta facendo </w:t>
      </w:r>
      <w:r w:rsidR="00FC1693" w:rsidRPr="00FC1693">
        <w:rPr>
          <w:i/>
          <w:iCs/>
        </w:rPr>
        <w:t>tabula rasa</w:t>
      </w:r>
      <w:r w:rsidR="00FC1693">
        <w:t xml:space="preserve"> del concetto di</w:t>
      </w:r>
      <w:r w:rsidR="006D4936">
        <w:t xml:space="preserve"> </w:t>
      </w:r>
      <w:proofErr w:type="gramStart"/>
      <w:r w:rsidR="006D4936">
        <w:t>concorrenzialità  e</w:t>
      </w:r>
      <w:proofErr w:type="gramEnd"/>
      <w:r w:rsidR="006D4936">
        <w:t xml:space="preserve"> </w:t>
      </w:r>
      <w:r w:rsidR="00FC1693">
        <w:t xml:space="preserve">di </w:t>
      </w:r>
      <w:r w:rsidR="006D4936">
        <w:t xml:space="preserve">selezione del prodotto, mettendo a nudo un </w:t>
      </w:r>
      <w:r w:rsidR="00F963C2">
        <w:t xml:space="preserve">evidente </w:t>
      </w:r>
      <w:r w:rsidR="006D4936">
        <w:t>problema</w:t>
      </w:r>
      <w:r>
        <w:t xml:space="preserve"> dei vettori</w:t>
      </w:r>
      <w:r w:rsidR="006D4936">
        <w:t xml:space="preserve">: </w:t>
      </w:r>
      <w:r w:rsidR="006D4936" w:rsidRPr="00F963C2">
        <w:rPr>
          <w:b/>
          <w:bCs/>
        </w:rPr>
        <w:t>da sol</w:t>
      </w:r>
      <w:r>
        <w:rPr>
          <w:b/>
          <w:bCs/>
        </w:rPr>
        <w:t>i</w:t>
      </w:r>
      <w:r w:rsidR="006D4936" w:rsidRPr="00F963C2">
        <w:rPr>
          <w:b/>
          <w:bCs/>
        </w:rPr>
        <w:t xml:space="preserve"> non si arriva da nessuna parte</w:t>
      </w:r>
      <w:r w:rsidR="006D4936">
        <w:t>.</w:t>
      </w:r>
    </w:p>
    <w:p w14:paraId="2246D121" w14:textId="2F6A8883" w:rsidR="008F0C3C" w:rsidRDefault="006D4936">
      <w:r>
        <w:t xml:space="preserve"> </w:t>
      </w:r>
      <w:proofErr w:type="gramStart"/>
      <w:r>
        <w:t>E’</w:t>
      </w:r>
      <w:proofErr w:type="gramEnd"/>
      <w:r>
        <w:t xml:space="preserve"> un dato di fatto: prima che la deregulation prendesse il via</w:t>
      </w:r>
      <w:r w:rsidR="003777FA">
        <w:t>,</w:t>
      </w:r>
      <w:r>
        <w:t xml:space="preserve"> ogni nazione aveva la sua compagnia di bandiera, poi col passar degli anni è stato il più completo </w:t>
      </w:r>
      <w:r w:rsidR="000D62A1">
        <w:t>rimescolamento</w:t>
      </w:r>
      <w:r>
        <w:t xml:space="preserve">. Il primo passo </w:t>
      </w:r>
      <w:r w:rsidR="00F963C2">
        <w:t>-</w:t>
      </w:r>
      <w:r>
        <w:t>quello che potremmo definire</w:t>
      </w:r>
      <w:r w:rsidR="00FC1693">
        <w:t xml:space="preserve"> il</w:t>
      </w:r>
      <w:r>
        <w:t xml:space="preserve"> 2.0</w:t>
      </w:r>
      <w:r w:rsidR="00F963C2">
        <w:t>-</w:t>
      </w:r>
      <w:r>
        <w:t xml:space="preserve"> è consistito nel creare le </w:t>
      </w:r>
      <w:r w:rsidR="009463B5">
        <w:t>alleanze</w:t>
      </w:r>
      <w:r>
        <w:t xml:space="preserve"> e sono così </w:t>
      </w:r>
      <w:proofErr w:type="gramStart"/>
      <w:r>
        <w:t>nate  la</w:t>
      </w:r>
      <w:proofErr w:type="gramEnd"/>
      <w:r>
        <w:t xml:space="preserve"> </w:t>
      </w:r>
      <w:r w:rsidRPr="003777FA">
        <w:rPr>
          <w:b/>
          <w:bCs/>
        </w:rPr>
        <w:t>Star Alliance</w:t>
      </w:r>
      <w:r>
        <w:t xml:space="preserve"> (1993, Lufthansa/</w:t>
      </w:r>
      <w:r w:rsidR="000D62A1">
        <w:t>U</w:t>
      </w:r>
      <w:r>
        <w:t xml:space="preserve">nited), </w:t>
      </w:r>
      <w:r w:rsidR="00FC1693">
        <w:t xml:space="preserve"> </w:t>
      </w:r>
      <w:r w:rsidR="00FC1693" w:rsidRPr="003777FA">
        <w:rPr>
          <w:b/>
          <w:bCs/>
        </w:rPr>
        <w:t>One World</w:t>
      </w:r>
      <w:r w:rsidR="00FC1693">
        <w:t xml:space="preserve"> (1999, British Airways/American)</w:t>
      </w:r>
      <w:r>
        <w:t xml:space="preserve"> </w:t>
      </w:r>
      <w:r w:rsidR="00FC1693">
        <w:t xml:space="preserve">, </w:t>
      </w:r>
      <w:r w:rsidR="00FC1693" w:rsidRPr="003777FA">
        <w:rPr>
          <w:b/>
          <w:bCs/>
        </w:rPr>
        <w:t>Skyteam</w:t>
      </w:r>
      <w:r w:rsidR="00FC1693">
        <w:t xml:space="preserve"> (2000, Air France/Delta). Ai vertici di queste formazioni</w:t>
      </w:r>
      <w:r w:rsidR="002076FA">
        <w:t>,</w:t>
      </w:r>
      <w:r w:rsidR="000D62A1">
        <w:t xml:space="preserve"> </w:t>
      </w:r>
      <w:r w:rsidR="00F963C2">
        <w:t>non</w:t>
      </w:r>
      <w:r w:rsidR="002076FA">
        <w:t xml:space="preserve"> è</w:t>
      </w:r>
      <w:r w:rsidR="00F963C2">
        <w:t xml:space="preserve"> certo</w:t>
      </w:r>
      <w:r w:rsidR="002076FA">
        <w:t xml:space="preserve"> un</w:t>
      </w:r>
      <w:r w:rsidR="00F963C2">
        <w:t xml:space="preserve"> caso</w:t>
      </w:r>
      <w:r w:rsidR="002076FA">
        <w:t>,</w:t>
      </w:r>
      <w:r w:rsidR="00FC1693">
        <w:t xml:space="preserve"> troviamo</w:t>
      </w:r>
      <w:r w:rsidR="00D94902">
        <w:t xml:space="preserve"> il binomio</w:t>
      </w:r>
      <w:r w:rsidR="00FC1693">
        <w:t xml:space="preserve"> </w:t>
      </w:r>
      <w:r w:rsidR="00FC1693" w:rsidRPr="00D94902">
        <w:rPr>
          <w:i/>
          <w:iCs/>
        </w:rPr>
        <w:t xml:space="preserve">una grande compagnia europea e una grande compagnia a stelle e </w:t>
      </w:r>
      <w:r w:rsidR="009463B5" w:rsidRPr="00D94902">
        <w:rPr>
          <w:i/>
          <w:iCs/>
        </w:rPr>
        <w:t>strisce</w:t>
      </w:r>
      <w:r w:rsidR="00FC1693">
        <w:t xml:space="preserve">, </w:t>
      </w:r>
      <w:r w:rsidR="003777FA">
        <w:t xml:space="preserve">ovvero le </w:t>
      </w:r>
      <w:r w:rsidR="002076FA">
        <w:t xml:space="preserve">due </w:t>
      </w:r>
      <w:r w:rsidR="003777FA">
        <w:t xml:space="preserve">regioni più consistenti dal punto di vista del traffico, </w:t>
      </w:r>
      <w:r w:rsidR="00FC1693">
        <w:t xml:space="preserve">poi nel corso degli anni si è assistito ad una miriade di aggiunte </w:t>
      </w:r>
      <w:r w:rsidR="00F963C2">
        <w:t xml:space="preserve">e </w:t>
      </w:r>
      <w:r w:rsidR="00FC1693">
        <w:t xml:space="preserve">di transfughe fino ad arrivare ai nostri giorni e trovare Star Alliance che conta 25 membri attivi (“full members”) Sky Team con 19 </w:t>
      </w:r>
      <w:proofErr w:type="gramStart"/>
      <w:r w:rsidR="00FC1693">
        <w:t>membri,  One</w:t>
      </w:r>
      <w:proofErr w:type="gramEnd"/>
      <w:r w:rsidR="00FC1693">
        <w:t xml:space="preserve"> World che ne conta 13</w:t>
      </w:r>
      <w:r w:rsidR="00F963C2">
        <w:t>.</w:t>
      </w:r>
      <w:r w:rsidR="009D0208">
        <w:t xml:space="preserve"> </w:t>
      </w:r>
    </w:p>
    <w:p w14:paraId="6FE9F025" w14:textId="0E4A7034" w:rsidR="009D0208" w:rsidRDefault="009D0208">
      <w:r>
        <w:t>Ma questo mischiar le carte in tavola che fra l’altro è la ragione per cui nei tabelloni aeroportuali vediamo</w:t>
      </w:r>
      <w:r w:rsidR="000D62A1">
        <w:t xml:space="preserve">, come i pani e pesci evangelici, </w:t>
      </w:r>
      <w:r>
        <w:t xml:space="preserve">un volo moltiplicarsi in molteplici voli non è bastato; in un mondo che si definisce globalizzato bisognava andare oltre. Dopotutto una alleanza svolge i suoi </w:t>
      </w:r>
      <w:proofErr w:type="gramStart"/>
      <w:r>
        <w:t>effetti  pratici</w:t>
      </w:r>
      <w:proofErr w:type="gramEnd"/>
      <w:r>
        <w:t xml:space="preserve"> sui collegamenti, su una virtuale espansione del network delle aerolinee, ma </w:t>
      </w:r>
      <w:r w:rsidR="000D62A1">
        <w:t>all’atto pratico</w:t>
      </w:r>
      <w:r>
        <w:t xml:space="preserve"> non permette ad una aerolinea di poter </w:t>
      </w:r>
      <w:r w:rsidR="000D62A1">
        <w:t xml:space="preserve">meglio </w:t>
      </w:r>
      <w:r>
        <w:t>controllare e dirigere ciò che fa l’altra compagnia. Ed è così che il successivo passo è stat</w:t>
      </w:r>
      <w:r w:rsidR="00AB433A">
        <w:t>o</w:t>
      </w:r>
      <w:r>
        <w:t xml:space="preserve"> la formazione</w:t>
      </w:r>
      <w:r w:rsidR="00AB433A">
        <w:t xml:space="preserve"> dei gruppi dei quali ne contiamo, guarda caso, nuovamente tre. </w:t>
      </w:r>
    </w:p>
    <w:p w14:paraId="3E1EFAD5" w14:textId="217F404B" w:rsidR="005026DB" w:rsidRDefault="00AB433A" w:rsidP="005026DB">
      <w:r>
        <w:t>Non giriamoci troppo intorno. Il numero tre corrisponde ai tre poli europei che hanno preso il sopravvento in questa nuova Europa post-dereg</w:t>
      </w:r>
      <w:r w:rsidR="002076FA">
        <w:t>olata</w:t>
      </w:r>
      <w:r>
        <w:t xml:space="preserve">: </w:t>
      </w:r>
      <w:r w:rsidRPr="003777FA">
        <w:rPr>
          <w:b/>
          <w:bCs/>
        </w:rPr>
        <w:t>Londra-Parigi-Francoforte</w:t>
      </w:r>
      <w:r>
        <w:t>.</w:t>
      </w:r>
      <w:r w:rsidR="00D94902">
        <w:t xml:space="preserve"> Ci troviamo alle prese con</w:t>
      </w:r>
      <w:r>
        <w:t xml:space="preserve"> </w:t>
      </w:r>
      <w:r w:rsidR="005026DB">
        <w:t xml:space="preserve">un'altra fase </w:t>
      </w:r>
      <w:r w:rsidR="003777FA">
        <w:t>n</w:t>
      </w:r>
      <w:r w:rsidR="005026DB">
        <w:t xml:space="preserve">ella storia delle compagnie aeree più simile al capitalismo monopolistico, un sistema </w:t>
      </w:r>
      <w:r w:rsidR="00D94902">
        <w:t>caratterizzato da</w:t>
      </w:r>
      <w:r w:rsidR="005026DB">
        <w:t xml:space="preserve"> </w:t>
      </w:r>
      <w:r w:rsidR="00D94902">
        <w:t>scarsa</w:t>
      </w:r>
      <w:r w:rsidR="005026DB">
        <w:t xml:space="preserve"> concorrenza e poche scelte</w:t>
      </w:r>
      <w:r w:rsidR="003777FA">
        <w:t>,</w:t>
      </w:r>
      <w:r w:rsidR="00D94902">
        <w:t xml:space="preserve"> particolari non certo secondari se pensiamo che</w:t>
      </w:r>
      <w:r w:rsidR="005026DB">
        <w:t xml:space="preserve"> si tratta di un servizio essenziale per spostarsi da un luogo all'altro.</w:t>
      </w:r>
    </w:p>
    <w:p w14:paraId="3089B9D0" w14:textId="2B53E40D" w:rsidR="00DF47B6" w:rsidRDefault="00DF47B6" w:rsidP="005026DB">
      <w:r>
        <w:t>Ma</w:t>
      </w:r>
      <w:r w:rsidR="002076FA">
        <w:t>, come detto,</w:t>
      </w:r>
      <w:r>
        <w:t xml:space="preserve"> la formazione delle tre alleanze, tutt’oggi ancora vigente, non è bastata. La nascita e il sopravvento delle compagnie low cost che hanno fatto man bassa del traffico a medio e corto raggio hanno reso le compagnie </w:t>
      </w:r>
      <w:proofErr w:type="gramStart"/>
      <w:r>
        <w:t>tradizionali  -</w:t>
      </w:r>
      <w:proofErr w:type="gramEnd"/>
      <w:r>
        <w:t xml:space="preserve">quelle che per intenderci controllavano i cieli del mondo- più fragili, compromettendo il revenue che esse traevano </w:t>
      </w:r>
      <w:r w:rsidR="009463B5">
        <w:t>allorché</w:t>
      </w:r>
      <w:r>
        <w:t xml:space="preserve"> costringevano il passeggero che originava dagli scali </w:t>
      </w:r>
      <w:r w:rsidR="002076FA">
        <w:t xml:space="preserve">domestici </w:t>
      </w:r>
      <w:r>
        <w:t xml:space="preserve">“secondari” a dirigersi sul loro hub e da qui imbarcarsi sulle </w:t>
      </w:r>
      <w:r w:rsidR="009463B5">
        <w:t>destinazioni</w:t>
      </w:r>
      <w:r>
        <w:t xml:space="preserve"> internazionali. </w:t>
      </w:r>
      <w:proofErr w:type="gramStart"/>
      <w:r w:rsidR="006100AF">
        <w:t>E’</w:t>
      </w:r>
      <w:proofErr w:type="gramEnd"/>
      <w:r w:rsidR="006100AF">
        <w:t xml:space="preserve"> dall’avvio di Ryanair e di easyJet (anni novanta) che la crisi finanziari</w:t>
      </w:r>
      <w:r w:rsidR="003777FA">
        <w:t>a</w:t>
      </w:r>
      <w:r w:rsidR="006100AF">
        <w:t xml:space="preserve"> dei vettori </w:t>
      </w:r>
      <w:r w:rsidR="003777FA">
        <w:t>tradizionali</w:t>
      </w:r>
      <w:r w:rsidR="006100AF">
        <w:t xml:space="preserve"> ha iniziato ad acuirsi </w:t>
      </w:r>
      <w:r w:rsidR="002076FA">
        <w:t>costringendoli a ricorrere a</w:t>
      </w:r>
      <w:r w:rsidR="006100AF">
        <w:t xml:space="preserve"> consolidamenti e mergers.</w:t>
      </w:r>
      <w:r w:rsidR="003777FA">
        <w:t xml:space="preserve"> Ed eccoci quindi </w:t>
      </w:r>
      <w:r w:rsidR="002076FA">
        <w:t xml:space="preserve">giunti </w:t>
      </w:r>
      <w:r w:rsidR="003777FA">
        <w:t xml:space="preserve">a </w:t>
      </w:r>
      <w:r w:rsidR="00BC2177">
        <w:t>prendere atto di</w:t>
      </w:r>
      <w:r w:rsidR="003777FA">
        <w:t xml:space="preserve"> come Francoforte, Parigi e Londra siano</w:t>
      </w:r>
      <w:r w:rsidR="002076FA">
        <w:t xml:space="preserve"> oggi</w:t>
      </w:r>
      <w:r w:rsidR="003777FA">
        <w:t xml:space="preserve"> la sede di raggruppamenti che hanno ulteriormente ridotto la concorrenzialità nei cieli europei. </w:t>
      </w:r>
    </w:p>
    <w:p w14:paraId="5AD1B760" w14:textId="110EA38D" w:rsidR="003777FA" w:rsidRDefault="003777FA" w:rsidP="005026DB">
      <w:r>
        <w:t xml:space="preserve">A Francoforte troviamo il </w:t>
      </w:r>
      <w:r w:rsidRPr="002076FA">
        <w:rPr>
          <w:b/>
          <w:bCs/>
        </w:rPr>
        <w:t>Gruppo Lufthansa</w:t>
      </w:r>
      <w:r>
        <w:t xml:space="preserve"> che comprende ben tre ex vettori di bandiera (Brussels Airline, Swiss International, Austrian), a Parigi troviamo il gruppo </w:t>
      </w:r>
      <w:r w:rsidRPr="002076FA">
        <w:rPr>
          <w:b/>
          <w:bCs/>
        </w:rPr>
        <w:t>Air France/Klm</w:t>
      </w:r>
      <w:r>
        <w:t xml:space="preserve">, a Londra troviamo il gruppo </w:t>
      </w:r>
      <w:r w:rsidRPr="002076FA">
        <w:rPr>
          <w:b/>
          <w:bCs/>
        </w:rPr>
        <w:t xml:space="preserve">IAG </w:t>
      </w:r>
      <w:r>
        <w:t xml:space="preserve">(British Airways e Iberia). Delineato così lo scenario, quali </w:t>
      </w:r>
      <w:r w:rsidR="004626DB">
        <w:t>sono</w:t>
      </w:r>
      <w:r>
        <w:t xml:space="preserve"> in Europa le compagnie indipendenti che rimangono fuori da questo schema?</w:t>
      </w:r>
      <w:r w:rsidR="00F2007D">
        <w:t xml:space="preserve"> Ne individuiamo quattro: Grecia, Italia, Portogallo e Scandinavia. Puntiamo la lente di </w:t>
      </w:r>
      <w:r w:rsidR="009463B5">
        <w:t>ingrandimento</w:t>
      </w:r>
      <w:r w:rsidR="00F2007D">
        <w:t xml:space="preserve"> su ognuno di essi.</w:t>
      </w:r>
    </w:p>
    <w:p w14:paraId="72AC33F3" w14:textId="3F050A3C" w:rsidR="00BC2177" w:rsidRDefault="00BC2177" w:rsidP="005026DB">
      <w:pPr>
        <w:rPr>
          <w:color w:val="000000" w:themeColor="text1"/>
        </w:rPr>
      </w:pPr>
      <w:r w:rsidRPr="00BC2177">
        <w:rPr>
          <w:b/>
          <w:bCs/>
        </w:rPr>
        <w:lastRenderedPageBreak/>
        <w:t>Grecia.</w:t>
      </w:r>
      <w:r>
        <w:t xml:space="preserve"> </w:t>
      </w:r>
      <w:r w:rsidRPr="00995D5B">
        <w:rPr>
          <w:color w:val="000000" w:themeColor="text1"/>
        </w:rPr>
        <w:t>Fallita la sua storica comp</w:t>
      </w:r>
      <w:r w:rsidR="00995D5B">
        <w:rPr>
          <w:color w:val="000000" w:themeColor="text1"/>
        </w:rPr>
        <w:t>a</w:t>
      </w:r>
      <w:r w:rsidRPr="00995D5B">
        <w:rPr>
          <w:color w:val="000000" w:themeColor="text1"/>
        </w:rPr>
        <w:t xml:space="preserve">gnia di bandiera Olympic Airways, </w:t>
      </w:r>
      <w:r w:rsidR="00995D5B">
        <w:rPr>
          <w:color w:val="000000" w:themeColor="text1"/>
        </w:rPr>
        <w:t>dopo varie traversie</w:t>
      </w:r>
      <w:r w:rsidRPr="00995D5B">
        <w:rPr>
          <w:color w:val="000000" w:themeColor="text1"/>
        </w:rPr>
        <w:t xml:space="preserve"> il governo</w:t>
      </w:r>
      <w:r w:rsidR="00995D5B">
        <w:rPr>
          <w:color w:val="000000" w:themeColor="text1"/>
        </w:rPr>
        <w:t xml:space="preserve"> ellenico</w:t>
      </w:r>
      <w:r w:rsidRPr="00995D5B">
        <w:rPr>
          <w:color w:val="000000" w:themeColor="text1"/>
        </w:rPr>
        <w:t xml:space="preserve"> non ha voluto rifondare alcuna aerolinea </w:t>
      </w:r>
      <w:proofErr w:type="gramStart"/>
      <w:r w:rsidRPr="00995D5B">
        <w:rPr>
          <w:color w:val="000000" w:themeColor="text1"/>
        </w:rPr>
        <w:t>nazionale</w:t>
      </w:r>
      <w:r w:rsidR="00995D5B">
        <w:rPr>
          <w:color w:val="000000" w:themeColor="text1"/>
        </w:rPr>
        <w:t xml:space="preserve">  pubblica</w:t>
      </w:r>
      <w:proofErr w:type="gramEnd"/>
      <w:r w:rsidRPr="00995D5B">
        <w:rPr>
          <w:color w:val="000000" w:themeColor="text1"/>
        </w:rPr>
        <w:t>.  Esclusivamente formata da ca</w:t>
      </w:r>
      <w:r w:rsidR="00995D5B">
        <w:rPr>
          <w:color w:val="000000" w:themeColor="text1"/>
        </w:rPr>
        <w:t>p</w:t>
      </w:r>
      <w:r w:rsidRPr="00995D5B">
        <w:rPr>
          <w:color w:val="000000" w:themeColor="text1"/>
        </w:rPr>
        <w:t>itali privati, fondata dal miliardario greco Theodore Vassilakis, ha</w:t>
      </w:r>
      <w:r w:rsidR="00995D5B">
        <w:rPr>
          <w:color w:val="000000" w:themeColor="text1"/>
        </w:rPr>
        <w:t xml:space="preserve"> così</w:t>
      </w:r>
      <w:r w:rsidRPr="00995D5B">
        <w:rPr>
          <w:color w:val="000000" w:themeColor="text1"/>
        </w:rPr>
        <w:t xml:space="preserve"> preso il volo nel 1999 la Aegean Airlines, la quale guardandosi bene dal puntare sulle rotte </w:t>
      </w:r>
      <w:proofErr w:type="gramStart"/>
      <w:r w:rsidRPr="00995D5B">
        <w:rPr>
          <w:color w:val="000000" w:themeColor="text1"/>
        </w:rPr>
        <w:t>intercontinentali,  è</w:t>
      </w:r>
      <w:proofErr w:type="gramEnd"/>
      <w:r w:rsidRPr="00995D5B">
        <w:rPr>
          <w:color w:val="000000" w:themeColor="text1"/>
        </w:rPr>
        <w:t xml:space="preserve"> rimasta nel corto</w:t>
      </w:r>
      <w:r w:rsidR="004626DB">
        <w:rPr>
          <w:color w:val="000000" w:themeColor="text1"/>
        </w:rPr>
        <w:t>/</w:t>
      </w:r>
      <w:r w:rsidRPr="00995D5B">
        <w:rPr>
          <w:color w:val="000000" w:themeColor="text1"/>
        </w:rPr>
        <w:t xml:space="preserve">breve raggio e sta </w:t>
      </w:r>
      <w:r w:rsidR="004626DB">
        <w:rPr>
          <w:color w:val="000000" w:themeColor="text1"/>
        </w:rPr>
        <w:t>registrando</w:t>
      </w:r>
      <w:r w:rsidRPr="00995D5B">
        <w:rPr>
          <w:color w:val="000000" w:themeColor="text1"/>
        </w:rPr>
        <w:t xml:space="preserve"> risultati positivi. </w:t>
      </w:r>
      <w:r w:rsidR="00995D5B">
        <w:rPr>
          <w:color w:val="000000" w:themeColor="text1"/>
        </w:rPr>
        <w:t xml:space="preserve">Anche la vita di questo nuovo vettore non è stata facile. </w:t>
      </w:r>
      <w:r w:rsidR="00995D5B" w:rsidRPr="00995D5B">
        <w:rPr>
          <w:color w:val="000000" w:themeColor="text1"/>
        </w:rPr>
        <w:t>Nel</w:t>
      </w:r>
      <w:r w:rsidR="00995D5B">
        <w:rPr>
          <w:color w:val="000000" w:themeColor="text1"/>
        </w:rPr>
        <w:t>l’anno</w:t>
      </w:r>
      <w:r w:rsidR="00995D5B" w:rsidRPr="00995D5B">
        <w:rPr>
          <w:color w:val="000000" w:themeColor="text1"/>
        </w:rPr>
        <w:t xml:space="preserve"> 2010, iniziarono a circolare le prime voci riguard</w:t>
      </w:r>
      <w:r w:rsidR="004626DB">
        <w:rPr>
          <w:color w:val="000000" w:themeColor="text1"/>
        </w:rPr>
        <w:t>anti</w:t>
      </w:r>
      <w:r w:rsidR="00995D5B" w:rsidRPr="00995D5B">
        <w:rPr>
          <w:color w:val="000000" w:themeColor="text1"/>
        </w:rPr>
        <w:t xml:space="preserve"> un'eventuale fusione tra Aegean e </w:t>
      </w:r>
      <w:hyperlink r:id="rId5" w:tooltip="Olympic Air" w:history="1">
        <w:r w:rsidR="00995D5B" w:rsidRPr="00995D5B">
          <w:rPr>
            <w:rStyle w:val="Collegamentoipertestuale"/>
            <w:color w:val="000000" w:themeColor="text1"/>
            <w:u w:val="none"/>
          </w:rPr>
          <w:t>Olympic Air</w:t>
        </w:r>
      </w:hyperlink>
      <w:r w:rsidR="00995D5B" w:rsidRPr="00995D5B">
        <w:rPr>
          <w:color w:val="000000" w:themeColor="text1"/>
        </w:rPr>
        <w:t>.</w:t>
      </w:r>
      <w:r w:rsidR="00995D5B">
        <w:rPr>
          <w:color w:val="000000" w:themeColor="text1"/>
          <w:vertAlign w:val="superscript"/>
        </w:rPr>
        <w:t xml:space="preserve"> </w:t>
      </w:r>
      <w:r w:rsidR="00995D5B" w:rsidRPr="00995D5B">
        <w:rPr>
          <w:color w:val="000000" w:themeColor="text1"/>
        </w:rPr>
        <w:t xml:space="preserve"> </w:t>
      </w:r>
      <w:r w:rsidR="00995D5B">
        <w:rPr>
          <w:color w:val="000000" w:themeColor="text1"/>
        </w:rPr>
        <w:t xml:space="preserve">Ma la fusione venne bloccata nel </w:t>
      </w:r>
      <w:r w:rsidR="00995D5B" w:rsidRPr="00995D5B">
        <w:rPr>
          <w:color w:val="000000" w:themeColor="text1"/>
        </w:rPr>
        <w:t>gennaio </w:t>
      </w:r>
      <w:hyperlink r:id="rId6" w:tooltip="2011" w:history="1">
        <w:r w:rsidR="00995D5B" w:rsidRPr="00995D5B">
          <w:rPr>
            <w:rStyle w:val="Collegamentoipertestuale"/>
            <w:color w:val="000000" w:themeColor="text1"/>
            <w:u w:val="none"/>
          </w:rPr>
          <w:t>2011</w:t>
        </w:r>
      </w:hyperlink>
      <w:r w:rsidR="00995D5B" w:rsidRPr="00995D5B">
        <w:rPr>
          <w:color w:val="000000" w:themeColor="text1"/>
        </w:rPr>
        <w:t> </w:t>
      </w:r>
      <w:r w:rsidR="00995D5B">
        <w:rPr>
          <w:color w:val="000000" w:themeColor="text1"/>
        </w:rPr>
        <w:t>dal</w:t>
      </w:r>
      <w:r w:rsidR="00995D5B" w:rsidRPr="00995D5B">
        <w:rPr>
          <w:color w:val="000000" w:themeColor="text1"/>
        </w:rPr>
        <w:t>l'</w:t>
      </w:r>
      <w:hyperlink r:id="rId7" w:tooltip="Antitrust" w:history="1">
        <w:r w:rsidR="00995D5B" w:rsidRPr="00995D5B">
          <w:rPr>
            <w:rStyle w:val="Collegamentoipertestuale"/>
            <w:color w:val="000000" w:themeColor="text1"/>
            <w:u w:val="none"/>
          </w:rPr>
          <w:t>Antitrust</w:t>
        </w:r>
      </w:hyperlink>
      <w:r w:rsidR="00995D5B" w:rsidRPr="00995D5B">
        <w:rPr>
          <w:color w:val="000000" w:themeColor="text1"/>
        </w:rPr>
        <w:t> della </w:t>
      </w:r>
      <w:hyperlink r:id="rId8" w:tooltip="Commissione europea" w:history="1">
        <w:r w:rsidR="00995D5B" w:rsidRPr="00995D5B">
          <w:rPr>
            <w:rStyle w:val="Collegamentoipertestuale"/>
            <w:color w:val="000000" w:themeColor="text1"/>
            <w:u w:val="none"/>
          </w:rPr>
          <w:t>Commissione europea</w:t>
        </w:r>
      </w:hyperlink>
      <w:r w:rsidR="00995D5B" w:rsidRPr="00995D5B">
        <w:rPr>
          <w:color w:val="000000" w:themeColor="text1"/>
        </w:rPr>
        <w:t> </w:t>
      </w:r>
      <w:r w:rsidR="00995D5B">
        <w:rPr>
          <w:color w:val="000000" w:themeColor="text1"/>
        </w:rPr>
        <w:t xml:space="preserve">secondo la quale </w:t>
      </w:r>
      <w:r w:rsidR="00995D5B" w:rsidRPr="00995D5B">
        <w:rPr>
          <w:color w:val="000000" w:themeColor="text1"/>
        </w:rPr>
        <w:t xml:space="preserve">la fusione avrebbe creato una situazione di "quasi-monopolio" nel trasporto aereo della Grecia, con la nuova compagnia aerea che </w:t>
      </w:r>
      <w:r w:rsidR="004626DB">
        <w:rPr>
          <w:color w:val="000000" w:themeColor="text1"/>
        </w:rPr>
        <w:t xml:space="preserve">avrebbe </w:t>
      </w:r>
      <w:r w:rsidR="00995D5B" w:rsidRPr="00995D5B">
        <w:rPr>
          <w:color w:val="000000" w:themeColor="text1"/>
        </w:rPr>
        <w:t>controll</w:t>
      </w:r>
      <w:r w:rsidR="004626DB">
        <w:rPr>
          <w:color w:val="000000" w:themeColor="text1"/>
        </w:rPr>
        <w:t>ato</w:t>
      </w:r>
      <w:r w:rsidR="00995D5B" w:rsidRPr="00995D5B">
        <w:rPr>
          <w:color w:val="000000" w:themeColor="text1"/>
        </w:rPr>
        <w:t xml:space="preserve"> oltre il 90% del mercato del trasporto aereo nazionale greco. La Commissione Europea </w:t>
      </w:r>
      <w:r w:rsidR="004626DB">
        <w:rPr>
          <w:color w:val="000000" w:themeColor="text1"/>
        </w:rPr>
        <w:t>era inoltre convinta</w:t>
      </w:r>
      <w:r w:rsidR="00995D5B" w:rsidRPr="00995D5B">
        <w:rPr>
          <w:color w:val="000000" w:themeColor="text1"/>
        </w:rPr>
        <w:t xml:space="preserve"> che la fusione avrebbe portato a un aumento delle tariffe per </w:t>
      </w:r>
      <w:r w:rsidR="004626DB">
        <w:rPr>
          <w:color w:val="000000" w:themeColor="text1"/>
        </w:rPr>
        <w:t>l’utenza ellenica</w:t>
      </w:r>
      <w:r w:rsidR="00995D5B">
        <w:rPr>
          <w:color w:val="000000" w:themeColor="text1"/>
        </w:rPr>
        <w:t>.</w:t>
      </w:r>
      <w:r w:rsidR="001153E2">
        <w:rPr>
          <w:color w:val="000000" w:themeColor="text1"/>
        </w:rPr>
        <w:t xml:space="preserve"> Aegean oggi fa parte di Star Alliance</w:t>
      </w:r>
      <w:r w:rsidR="004405D4">
        <w:rPr>
          <w:color w:val="000000" w:themeColor="text1"/>
        </w:rPr>
        <w:t xml:space="preserve"> ed ha chiuso l’esercizio 2023 con </w:t>
      </w:r>
      <w:proofErr w:type="gramStart"/>
      <w:r w:rsidR="004405D4">
        <w:rPr>
          <w:color w:val="000000" w:themeColor="text1"/>
        </w:rPr>
        <w:t>un  profitto</w:t>
      </w:r>
      <w:proofErr w:type="gramEnd"/>
      <w:r w:rsidR="004405D4">
        <w:rPr>
          <w:color w:val="000000" w:themeColor="text1"/>
        </w:rPr>
        <w:t xml:space="preserve"> netto di 168,7 milioni di euro.</w:t>
      </w:r>
      <w:r w:rsidR="00995D5B">
        <w:rPr>
          <w:color w:val="000000" w:themeColor="text1"/>
        </w:rPr>
        <w:t xml:space="preserve"> </w:t>
      </w:r>
      <w:r w:rsidR="004405D4">
        <w:rPr>
          <w:color w:val="000000" w:themeColor="text1"/>
        </w:rPr>
        <w:t>La compagnia non si definisce low cost ed ha trasportato nel</w:t>
      </w:r>
      <w:r w:rsidR="004626DB">
        <w:rPr>
          <w:color w:val="000000" w:themeColor="text1"/>
        </w:rPr>
        <w:t>l’ultimo esercizio</w:t>
      </w:r>
      <w:r w:rsidR="004405D4">
        <w:rPr>
          <w:color w:val="000000" w:themeColor="text1"/>
        </w:rPr>
        <w:t xml:space="preserve"> oltre 15 milioni di passeggeri.</w:t>
      </w:r>
    </w:p>
    <w:p w14:paraId="18D0A5A0" w14:textId="5E5715D1" w:rsidR="00E9202D" w:rsidRDefault="00E9202D" w:rsidP="005026DB">
      <w:pPr>
        <w:rPr>
          <w:color w:val="000000" w:themeColor="text1"/>
        </w:rPr>
      </w:pPr>
      <w:r w:rsidRPr="00E9202D">
        <w:rPr>
          <w:b/>
          <w:bCs/>
          <w:color w:val="000000" w:themeColor="text1"/>
        </w:rPr>
        <w:t>Italia</w:t>
      </w:r>
      <w:r>
        <w:rPr>
          <w:color w:val="000000" w:themeColor="text1"/>
        </w:rPr>
        <w:t>. La situazione è nota. Ad essa abbiamo dedicato varie Newsletters. Ita Airways partita il 15 ottobre 2021 è in trattativa con Lufthansa che ha già presentato un suo piano di acquisto. La trattativa è attualmente in una fase di stallo a causa di una riduzione sul prezzo richiesta in queste ultime or</w:t>
      </w:r>
      <w:r w:rsidR="004626DB">
        <w:rPr>
          <w:color w:val="000000" w:themeColor="text1"/>
        </w:rPr>
        <w:t>e</w:t>
      </w:r>
      <w:r>
        <w:rPr>
          <w:color w:val="000000" w:themeColor="text1"/>
        </w:rPr>
        <w:t xml:space="preserve"> dal colosso tedesco. La compagnia italian</w:t>
      </w:r>
      <w:r w:rsidR="004626DB">
        <w:rPr>
          <w:color w:val="000000" w:themeColor="text1"/>
        </w:rPr>
        <w:t>a</w:t>
      </w:r>
      <w:r>
        <w:rPr>
          <w:color w:val="000000" w:themeColor="text1"/>
        </w:rPr>
        <w:t xml:space="preserve"> </w:t>
      </w:r>
      <w:r w:rsidR="004626DB">
        <w:rPr>
          <w:color w:val="000000" w:themeColor="text1"/>
        </w:rPr>
        <w:t>rappresenta</w:t>
      </w:r>
      <w:r>
        <w:rPr>
          <w:color w:val="000000" w:themeColor="text1"/>
        </w:rPr>
        <w:t xml:space="preserve"> il tipico esempio di come oggi una compagnia che intenda volare sull’intercontinentale, oltre che sul medio</w:t>
      </w:r>
      <w:r w:rsidR="004626DB">
        <w:rPr>
          <w:color w:val="000000" w:themeColor="text1"/>
        </w:rPr>
        <w:t xml:space="preserve"> e corto</w:t>
      </w:r>
      <w:r>
        <w:rPr>
          <w:color w:val="000000" w:themeColor="text1"/>
        </w:rPr>
        <w:t xml:space="preserve"> raggio, ha l’impellente necessità di far massa con un altro vettore</w:t>
      </w:r>
      <w:r w:rsidR="004626DB">
        <w:rPr>
          <w:color w:val="000000" w:themeColor="text1"/>
        </w:rPr>
        <w:t xml:space="preserve"> se vuole rimanere sul mercato.</w:t>
      </w:r>
    </w:p>
    <w:p w14:paraId="70DBA8C1" w14:textId="42B51365" w:rsidR="00532CA7" w:rsidRDefault="00E9202D" w:rsidP="00532CA7">
      <w:r w:rsidRPr="00711A39">
        <w:rPr>
          <w:b/>
          <w:bCs/>
        </w:rPr>
        <w:t>Portogallo.</w:t>
      </w:r>
      <w:r w:rsidRPr="00711A39">
        <w:t xml:space="preserve"> In questo Paese ancora vola la storica compagnia TAP </w:t>
      </w:r>
      <w:r w:rsidR="00711A39" w:rsidRPr="00711A39">
        <w:t>Air Portugal fondata nell’immediat</w:t>
      </w:r>
      <w:r w:rsidR="00532306">
        <w:t>o</w:t>
      </w:r>
      <w:r w:rsidR="00711A39" w:rsidRPr="00711A39">
        <w:t xml:space="preserve"> dopoguerra. L'attuale governo portoghese ha presentato piani per la riprivatizzazione della compagnia aerea</w:t>
      </w:r>
      <w:r w:rsidR="00112ABA">
        <w:t xml:space="preserve"> in quanto</w:t>
      </w:r>
      <w:r w:rsidR="00711A39" w:rsidRPr="00711A39">
        <w:t xml:space="preserve"> </w:t>
      </w:r>
      <w:r w:rsidR="00112ABA">
        <w:t>l</w:t>
      </w:r>
      <w:r w:rsidR="00711A39" w:rsidRPr="00711A39">
        <w:t xml:space="preserve">a </w:t>
      </w:r>
      <w:hyperlink r:id="rId9" w:history="1">
        <w:r w:rsidR="00711A39" w:rsidRPr="00711A39">
          <w:rPr>
            <w:rStyle w:val="Collegamentoipertestuale"/>
            <w:color w:val="auto"/>
            <w:u w:val="none"/>
          </w:rPr>
          <w:t>Corte dei Conti portoghese</w:t>
        </w:r>
      </w:hyperlink>
      <w:r w:rsidR="00711A39" w:rsidRPr="00711A39">
        <w:t xml:space="preserve"> è stata molto critica nei confronti dell'intervento pubblico su TAP</w:t>
      </w:r>
      <w:r w:rsidR="00112ABA">
        <w:t xml:space="preserve"> avvenuto nel 2015</w:t>
      </w:r>
      <w:r w:rsidR="00711A39" w:rsidRPr="00711A39">
        <w:t>.</w:t>
      </w:r>
      <w:r w:rsidR="00112ABA">
        <w:t xml:space="preserve"> La compagnia fa parte di Star Alliance</w:t>
      </w:r>
      <w:r w:rsidR="00532CA7">
        <w:t xml:space="preserve"> ed è attualmente oggetto di un forte </w:t>
      </w:r>
      <w:proofErr w:type="gramStart"/>
      <w:r w:rsidR="00532CA7">
        <w:t>interessamento  sia</w:t>
      </w:r>
      <w:proofErr w:type="gramEnd"/>
      <w:r w:rsidR="00532CA7">
        <w:t xml:space="preserve"> da parte di Lufthansa, sia da parte del gruppo IAG e infine </w:t>
      </w:r>
      <w:r w:rsidR="00532CA7" w:rsidRPr="00532CA7">
        <w:t xml:space="preserve">è arrivata </w:t>
      </w:r>
      <w:r w:rsidR="004626DB">
        <w:t>anche</w:t>
      </w:r>
      <w:r w:rsidR="00532CA7" w:rsidRPr="00532CA7">
        <w:t xml:space="preserve"> </w:t>
      </w:r>
      <w:r w:rsidR="004626DB">
        <w:t>una</w:t>
      </w:r>
      <w:r w:rsidR="00532CA7" w:rsidRPr="00532CA7">
        <w:t xml:space="preserve"> offerta di Air France-Klm che, sarebbe disposta ad acquisire fino al 49% d</w:t>
      </w:r>
      <w:r w:rsidR="004626DB">
        <w:t>el pacchetto azionario.</w:t>
      </w:r>
      <w:r w:rsidR="00532CA7" w:rsidRPr="00532CA7">
        <w:t xml:space="preserve"> Per tutti e tre</w:t>
      </w:r>
      <w:r w:rsidR="004626DB">
        <w:t xml:space="preserve"> </w:t>
      </w:r>
      <w:r w:rsidR="00532CA7" w:rsidRPr="00532CA7">
        <w:t xml:space="preserve">i gruppi in lizza il tesoretto di Tap Air Portugal è rappresentato </w:t>
      </w:r>
      <w:proofErr w:type="gramStart"/>
      <w:r w:rsidR="00532CA7" w:rsidRPr="00532CA7">
        <w:t>dalla sue</w:t>
      </w:r>
      <w:proofErr w:type="gramEnd"/>
      <w:r w:rsidR="00532CA7" w:rsidRPr="00532CA7">
        <w:t xml:space="preserve"> rotte verso il Sud America e una invidiabile posizione di primissimo piano che ha conquistato negli ultimi anni, tanto da diventare un partner di grande appeal</w:t>
      </w:r>
      <w:r w:rsidR="004626DB">
        <w:t>.</w:t>
      </w:r>
      <w:r w:rsidR="00532CA7">
        <w:t xml:space="preserve"> Nell’esercizio 2023 la compagnia ha prodotto un profitto netto di 177 milioni di euro.</w:t>
      </w:r>
    </w:p>
    <w:p w14:paraId="44D2B89F" w14:textId="7AE63CD8" w:rsidR="001A5747" w:rsidRPr="001A5747" w:rsidRDefault="004626DB" w:rsidP="001A5747">
      <w:pPr>
        <w:spacing w:after="0"/>
        <w:rPr>
          <w:color w:val="000000" w:themeColor="text1"/>
        </w:rPr>
      </w:pPr>
      <w:r w:rsidRPr="001A5747">
        <w:rPr>
          <w:b/>
          <w:bCs/>
          <w:color w:val="000000" w:themeColor="text1"/>
        </w:rPr>
        <w:t>Paesi Scandinavi (SAS)</w:t>
      </w:r>
      <w:r w:rsidRPr="001A5747">
        <w:rPr>
          <w:color w:val="000000" w:themeColor="text1"/>
        </w:rPr>
        <w:t>. Anche questa area europea non rimane esente da tentativi di “abbordaggio”. La SAS è una compagnia multinazionale ch</w:t>
      </w:r>
      <w:r w:rsidR="001A5747" w:rsidRPr="001A5747">
        <w:rPr>
          <w:color w:val="000000" w:themeColor="text1"/>
        </w:rPr>
        <w:t xml:space="preserve">e </w:t>
      </w:r>
      <w:proofErr w:type="gramStart"/>
      <w:r w:rsidR="001A5747" w:rsidRPr="001A5747">
        <w:rPr>
          <w:color w:val="000000" w:themeColor="text1"/>
        </w:rPr>
        <w:t>rappresenta  Danimarca</w:t>
      </w:r>
      <w:proofErr w:type="gramEnd"/>
      <w:r w:rsidR="001A5747" w:rsidRPr="001A5747">
        <w:rPr>
          <w:color w:val="000000" w:themeColor="text1"/>
        </w:rPr>
        <w:t>, Norvegia e Svezia. A causa dell'insuccesso del lungo piano di ristrutturazione, ulteriormente ostacolato dalla </w:t>
      </w:r>
      <w:hyperlink r:id="rId10" w:tooltip="Pandemia di Covid-19" w:history="1">
        <w:r w:rsidR="001A5747" w:rsidRPr="001A5747">
          <w:rPr>
            <w:rStyle w:val="Collegamentoipertestuale"/>
            <w:color w:val="000000" w:themeColor="text1"/>
            <w:u w:val="none"/>
          </w:rPr>
          <w:t>pandemia di Covid-19</w:t>
        </w:r>
      </w:hyperlink>
      <w:r w:rsidR="001A5747" w:rsidRPr="001A5747">
        <w:rPr>
          <w:color w:val="000000" w:themeColor="text1"/>
        </w:rPr>
        <w:t> e da scioperi del personale, il </w:t>
      </w:r>
      <w:hyperlink r:id="rId11" w:tooltip="Governo della Svezia" w:history="1">
        <w:r w:rsidR="001A5747" w:rsidRPr="001A5747">
          <w:rPr>
            <w:rStyle w:val="Collegamentoipertestuale"/>
            <w:color w:val="000000" w:themeColor="text1"/>
            <w:u w:val="none"/>
          </w:rPr>
          <w:t xml:space="preserve">Governo </w:t>
        </w:r>
        <w:r w:rsidR="001A5747">
          <w:rPr>
            <w:rStyle w:val="Collegamentoipertestuale"/>
            <w:color w:val="000000" w:themeColor="text1"/>
            <w:u w:val="none"/>
          </w:rPr>
          <w:t>svedese</w:t>
        </w:r>
      </w:hyperlink>
      <w:r w:rsidR="001A5747" w:rsidRPr="001A5747">
        <w:rPr>
          <w:color w:val="000000" w:themeColor="text1"/>
        </w:rPr>
        <w:t xml:space="preserve"> annunci</w:t>
      </w:r>
      <w:r w:rsidR="001A5747">
        <w:rPr>
          <w:color w:val="000000" w:themeColor="text1"/>
        </w:rPr>
        <w:t>ò</w:t>
      </w:r>
      <w:r w:rsidR="001A5747" w:rsidRPr="001A5747">
        <w:rPr>
          <w:color w:val="000000" w:themeColor="text1"/>
        </w:rPr>
        <w:t xml:space="preserve"> nell'aprile 2022 che non avrebbe più versato altri fondi nella compagnia, che è quindi divenuta insolvente. Il 5 luglio</w:t>
      </w:r>
      <w:r w:rsidR="001A5747">
        <w:rPr>
          <w:color w:val="000000" w:themeColor="text1"/>
        </w:rPr>
        <w:t xml:space="preserve"> di quell’anno</w:t>
      </w:r>
      <w:r w:rsidR="001A5747" w:rsidRPr="001A5747">
        <w:rPr>
          <w:color w:val="000000" w:themeColor="text1"/>
        </w:rPr>
        <w:t xml:space="preserve"> SAS ha ufficialmente attivato la procedura del </w:t>
      </w:r>
      <w:hyperlink r:id="rId12" w:tooltip="Chapter 11" w:history="1">
        <w:r w:rsidR="001A5747" w:rsidRPr="001A5747">
          <w:rPr>
            <w:rStyle w:val="Collegamentoipertestuale"/>
            <w:color w:val="000000" w:themeColor="text1"/>
            <w:u w:val="none"/>
          </w:rPr>
          <w:t>Chapter 11</w:t>
        </w:r>
      </w:hyperlink>
      <w:r w:rsidR="001A5747" w:rsidRPr="001A5747">
        <w:rPr>
          <w:color w:val="000000" w:themeColor="text1"/>
        </w:rPr>
        <w:t> negli Stati Uniti. Nel tentativo di tornare in attivo, la compagnia ha intrapreso numerose misure come la restituzione di alcuni aeromobili in </w:t>
      </w:r>
      <w:hyperlink r:id="rId13" w:tooltip="Leasing" w:history="1">
        <w:r w:rsidR="001A5747" w:rsidRPr="001A5747">
          <w:rPr>
            <w:rStyle w:val="Collegamentoipertestuale"/>
            <w:color w:val="000000" w:themeColor="text1"/>
            <w:u w:val="none"/>
          </w:rPr>
          <w:t>leasing</w:t>
        </w:r>
      </w:hyperlink>
      <w:r w:rsidR="001A5747" w:rsidRPr="001A5747">
        <w:rPr>
          <w:color w:val="000000" w:themeColor="text1"/>
        </w:rPr>
        <w:t xml:space="preserve"> e la ricerca di </w:t>
      </w:r>
      <w:proofErr w:type="gramStart"/>
      <w:r w:rsidR="001A5747" w:rsidRPr="001A5747">
        <w:rPr>
          <w:color w:val="000000" w:themeColor="text1"/>
        </w:rPr>
        <w:t>un nuov</w:t>
      </w:r>
      <w:r w:rsidR="001A5747">
        <w:rPr>
          <w:color w:val="000000" w:themeColor="text1"/>
        </w:rPr>
        <w:t>i</w:t>
      </w:r>
      <w:proofErr w:type="gramEnd"/>
      <w:r w:rsidR="001A5747" w:rsidRPr="001A5747">
        <w:rPr>
          <w:color w:val="000000" w:themeColor="text1"/>
        </w:rPr>
        <w:t xml:space="preserve"> investitor</w:t>
      </w:r>
      <w:r w:rsidR="001A5747">
        <w:rPr>
          <w:color w:val="000000" w:themeColor="text1"/>
        </w:rPr>
        <w:t>i</w:t>
      </w:r>
      <w:r w:rsidR="001A5747" w:rsidRPr="001A5747">
        <w:rPr>
          <w:color w:val="000000" w:themeColor="text1"/>
        </w:rPr>
        <w:t xml:space="preserve">. </w:t>
      </w:r>
    </w:p>
    <w:p w14:paraId="4E4C6126" w14:textId="1D83F6D0" w:rsidR="001A5747" w:rsidRDefault="001A5747" w:rsidP="001A5747">
      <w:pPr>
        <w:rPr>
          <w:color w:val="000000" w:themeColor="text1"/>
        </w:rPr>
      </w:pPr>
      <w:r w:rsidRPr="001A5747">
        <w:rPr>
          <w:color w:val="000000" w:themeColor="text1"/>
        </w:rPr>
        <w:t>Nell'ottobre 2023 il gruppo </w:t>
      </w:r>
      <w:hyperlink r:id="rId14" w:tooltip="Air France-KLM" w:history="1">
        <w:r w:rsidRPr="001A5747">
          <w:rPr>
            <w:rStyle w:val="Collegamentoipertestuale"/>
            <w:color w:val="000000" w:themeColor="text1"/>
            <w:u w:val="none"/>
          </w:rPr>
          <w:t>Air France-KLM</w:t>
        </w:r>
      </w:hyperlink>
      <w:r w:rsidRPr="001A5747">
        <w:rPr>
          <w:color w:val="000000" w:themeColor="text1"/>
        </w:rPr>
        <w:t> ha annunciato l'interesse ad acquistare il 19,9% delle azioni di SAS, collaborando con altri investitori al suo rilancio. L'operazione è stata approvata dalla Commissione europea il 28 giugno 2024. In seguito, la nuova proprietà ha azzerato i debiti, consentendo l'uscita dal Chapter 11. Tra le conseguenze, SAS  a partire dal 1º settembre 2024</w:t>
      </w:r>
      <w:r w:rsidR="009434BF">
        <w:rPr>
          <w:color w:val="000000" w:themeColor="text1"/>
        </w:rPr>
        <w:t xml:space="preserve"> è</w:t>
      </w:r>
      <w:r w:rsidRPr="001A5747">
        <w:rPr>
          <w:color w:val="000000" w:themeColor="text1"/>
        </w:rPr>
        <w:t xml:space="preserve"> uscita da </w:t>
      </w:r>
      <w:hyperlink r:id="rId15" w:tooltip="Star Alliance" w:history="1">
        <w:r w:rsidRPr="001A5747">
          <w:rPr>
            <w:rStyle w:val="Collegamentoipertestuale"/>
            <w:color w:val="000000" w:themeColor="text1"/>
            <w:u w:val="none"/>
          </w:rPr>
          <w:t>Star Alliance</w:t>
        </w:r>
      </w:hyperlink>
      <w:r w:rsidR="009434BF">
        <w:rPr>
          <w:color w:val="000000" w:themeColor="text1"/>
        </w:rPr>
        <w:t xml:space="preserve">, </w:t>
      </w:r>
      <w:r w:rsidRPr="001A5747">
        <w:rPr>
          <w:color w:val="000000" w:themeColor="text1"/>
        </w:rPr>
        <w:t>di cui era uno dei membri fondatori</w:t>
      </w:r>
      <w:r w:rsidR="009434BF">
        <w:rPr>
          <w:color w:val="000000" w:themeColor="text1"/>
        </w:rPr>
        <w:t>,</w:t>
      </w:r>
      <w:r w:rsidRPr="001A5747">
        <w:rPr>
          <w:color w:val="000000" w:themeColor="text1"/>
        </w:rPr>
        <w:t xml:space="preserve"> per entrare in </w:t>
      </w:r>
      <w:hyperlink r:id="rId16" w:history="1">
        <w:r w:rsidRPr="001A5747">
          <w:rPr>
            <w:rStyle w:val="Collegamentoipertestuale"/>
            <w:color w:val="000000" w:themeColor="text1"/>
            <w:u w:val="none"/>
          </w:rPr>
          <w:t>SkyTeam</w:t>
        </w:r>
      </w:hyperlink>
      <w:r w:rsidR="00B27615">
        <w:rPr>
          <w:color w:val="000000" w:themeColor="text1"/>
        </w:rPr>
        <w:t>.</w:t>
      </w:r>
    </w:p>
    <w:p w14:paraId="1B0F3FA1" w14:textId="79A518A8" w:rsidR="00B27615" w:rsidRDefault="00B27615" w:rsidP="001A5747">
      <w:pPr>
        <w:rPr>
          <w:color w:val="000000" w:themeColor="text1"/>
        </w:rPr>
      </w:pPr>
      <w:r>
        <w:rPr>
          <w:color w:val="000000" w:themeColor="text1"/>
        </w:rPr>
        <w:t xml:space="preserve">Il probabile </w:t>
      </w:r>
      <w:r w:rsidR="009434BF">
        <w:rPr>
          <w:color w:val="000000" w:themeColor="text1"/>
        </w:rPr>
        <w:t xml:space="preserve">futuro </w:t>
      </w:r>
      <w:r>
        <w:rPr>
          <w:color w:val="000000" w:themeColor="text1"/>
        </w:rPr>
        <w:t>prossimo vedrà</w:t>
      </w:r>
      <w:r w:rsidR="009434BF">
        <w:rPr>
          <w:color w:val="000000" w:themeColor="text1"/>
        </w:rPr>
        <w:t xml:space="preserve"> la</w:t>
      </w:r>
      <w:r>
        <w:rPr>
          <w:color w:val="000000" w:themeColor="text1"/>
        </w:rPr>
        <w:t xml:space="preserve"> SAS confluir</w:t>
      </w:r>
      <w:r w:rsidR="009434BF">
        <w:rPr>
          <w:color w:val="000000" w:themeColor="text1"/>
        </w:rPr>
        <w:t>e</w:t>
      </w:r>
      <w:r>
        <w:rPr>
          <w:color w:val="000000" w:themeColor="text1"/>
        </w:rPr>
        <w:t xml:space="preserve"> nel gruppo AF/KL, la I</w:t>
      </w:r>
      <w:r w:rsidR="009434BF">
        <w:rPr>
          <w:color w:val="000000" w:themeColor="text1"/>
        </w:rPr>
        <w:t>TA Airways</w:t>
      </w:r>
      <w:r>
        <w:rPr>
          <w:color w:val="000000" w:themeColor="text1"/>
        </w:rPr>
        <w:t xml:space="preserve"> passare sotto Francoforte, la TAP </w:t>
      </w:r>
      <w:r w:rsidR="009434BF">
        <w:rPr>
          <w:color w:val="000000" w:themeColor="text1"/>
        </w:rPr>
        <w:t>contesa tra</w:t>
      </w:r>
      <w:r>
        <w:rPr>
          <w:color w:val="000000" w:themeColor="text1"/>
        </w:rPr>
        <w:t xml:space="preserve"> Parigi </w:t>
      </w:r>
      <w:r w:rsidR="009434BF">
        <w:rPr>
          <w:color w:val="000000" w:themeColor="text1"/>
        </w:rPr>
        <w:t xml:space="preserve">e </w:t>
      </w:r>
      <w:r>
        <w:rPr>
          <w:color w:val="000000" w:themeColor="text1"/>
        </w:rPr>
        <w:t>Francoforte, rimane in bilico solo la compagnie ellenica Aegean la quale comunque</w:t>
      </w:r>
      <w:r w:rsidR="009434BF">
        <w:rPr>
          <w:color w:val="000000" w:themeColor="text1"/>
        </w:rPr>
        <w:t xml:space="preserve"> anche se</w:t>
      </w:r>
      <w:r>
        <w:rPr>
          <w:color w:val="000000" w:themeColor="text1"/>
        </w:rPr>
        <w:t xml:space="preserve"> pende dalla parte di Francoforte</w:t>
      </w:r>
      <w:r w:rsidR="009434BF">
        <w:rPr>
          <w:color w:val="000000" w:themeColor="text1"/>
        </w:rPr>
        <w:t xml:space="preserve"> in ragion delle</w:t>
      </w:r>
      <w:r>
        <w:rPr>
          <w:color w:val="000000" w:themeColor="text1"/>
        </w:rPr>
        <w:t xml:space="preserve"> non poche infrastrutture aeroportuali elleniche controllate da società tedesche</w:t>
      </w:r>
      <w:r w:rsidR="009434BF">
        <w:rPr>
          <w:color w:val="000000" w:themeColor="text1"/>
        </w:rPr>
        <w:t xml:space="preserve">, potrebbe decidere di rimanere in uno splendido isolamento grazie al suo modello di compagnia regionale e </w:t>
      </w:r>
      <w:proofErr w:type="gramStart"/>
      <w:r w:rsidR="009434BF">
        <w:rPr>
          <w:color w:val="000000" w:themeColor="text1"/>
        </w:rPr>
        <w:t>non  intercontinentale</w:t>
      </w:r>
      <w:proofErr w:type="gramEnd"/>
      <w:r w:rsidR="009434BF">
        <w:rPr>
          <w:color w:val="000000" w:themeColor="text1"/>
        </w:rPr>
        <w:t>.</w:t>
      </w:r>
    </w:p>
    <w:p w14:paraId="1487DA07" w14:textId="12D321D2" w:rsidR="00B27615" w:rsidRDefault="00B27615" w:rsidP="001A5747">
      <w:pPr>
        <w:rPr>
          <w:b/>
          <w:bCs/>
          <w:color w:val="000000" w:themeColor="text1"/>
        </w:rPr>
      </w:pPr>
      <w:r>
        <w:rPr>
          <w:color w:val="000000" w:themeColor="text1"/>
        </w:rPr>
        <w:lastRenderedPageBreak/>
        <w:t xml:space="preserve">Questo che vi abbiamo descritto è l’attuale stato dell’aviazione commerciale in Europa. Se ben ricordiamo i padri fondatori della deregolamentazione avevano detto che la loro rivoluzione avrebbe portato ad un incremento della concorrenza,  in realtà </w:t>
      </w:r>
      <w:r w:rsidR="00F83B95">
        <w:rPr>
          <w:color w:val="000000" w:themeColor="text1"/>
        </w:rPr>
        <w:t>non solo ciò non è</w:t>
      </w:r>
      <w:r>
        <w:rPr>
          <w:color w:val="000000" w:themeColor="text1"/>
        </w:rPr>
        <w:t xml:space="preserve"> avvenuto</w:t>
      </w:r>
      <w:r w:rsidR="00F83B95">
        <w:rPr>
          <w:color w:val="000000" w:themeColor="text1"/>
        </w:rPr>
        <w:t>, ma possiamo affermare che la trasformazione</w:t>
      </w:r>
      <w:r w:rsidR="008D3EC4">
        <w:rPr>
          <w:color w:val="000000" w:themeColor="text1"/>
        </w:rPr>
        <w:t xml:space="preserve"> concretamente</w:t>
      </w:r>
      <w:r w:rsidR="00F83B95">
        <w:rPr>
          <w:color w:val="000000" w:themeColor="text1"/>
        </w:rPr>
        <w:t xml:space="preserve"> </w:t>
      </w:r>
      <w:r w:rsidR="00061511">
        <w:rPr>
          <w:color w:val="000000" w:themeColor="text1"/>
        </w:rPr>
        <w:t>occorsa</w:t>
      </w:r>
      <w:r w:rsidR="00F83B95">
        <w:rPr>
          <w:color w:val="000000" w:themeColor="text1"/>
        </w:rPr>
        <w:t xml:space="preserve"> </w:t>
      </w:r>
      <w:r>
        <w:rPr>
          <w:color w:val="000000" w:themeColor="text1"/>
        </w:rPr>
        <w:t>non era stat</w:t>
      </w:r>
      <w:r w:rsidR="00F83B95">
        <w:rPr>
          <w:color w:val="000000" w:themeColor="text1"/>
        </w:rPr>
        <w:t>a</w:t>
      </w:r>
      <w:r>
        <w:rPr>
          <w:color w:val="000000" w:themeColor="text1"/>
        </w:rPr>
        <w:t xml:space="preserve"> predett</w:t>
      </w:r>
      <w:r w:rsidR="00F83B95">
        <w:rPr>
          <w:color w:val="000000" w:themeColor="text1"/>
        </w:rPr>
        <w:t>a</w:t>
      </w:r>
      <w:r>
        <w:rPr>
          <w:color w:val="000000" w:themeColor="text1"/>
        </w:rPr>
        <w:t xml:space="preserve"> da alcuno.</w:t>
      </w:r>
      <w:r w:rsidR="00D0391D">
        <w:rPr>
          <w:color w:val="000000" w:themeColor="text1"/>
        </w:rPr>
        <w:t xml:space="preserve"> </w:t>
      </w:r>
      <w:r w:rsidR="00D0391D" w:rsidRPr="00F83B95">
        <w:rPr>
          <w:b/>
          <w:bCs/>
          <w:color w:val="000000" w:themeColor="text1"/>
        </w:rPr>
        <w:t>L’aviazione commerciale si è spaccat</w:t>
      </w:r>
      <w:r w:rsidR="00F83B95">
        <w:rPr>
          <w:b/>
          <w:bCs/>
          <w:color w:val="000000" w:themeColor="text1"/>
        </w:rPr>
        <w:t>a</w:t>
      </w:r>
      <w:r w:rsidR="00D0391D" w:rsidRPr="00F83B95">
        <w:rPr>
          <w:b/>
          <w:bCs/>
          <w:color w:val="000000" w:themeColor="text1"/>
        </w:rPr>
        <w:t xml:space="preserve"> in due </w:t>
      </w:r>
      <w:r w:rsidR="00F83B95">
        <w:rPr>
          <w:b/>
          <w:bCs/>
          <w:color w:val="000000" w:themeColor="text1"/>
        </w:rPr>
        <w:t xml:space="preserve">filoni ben </w:t>
      </w:r>
      <w:r w:rsidR="00D0391D" w:rsidRPr="00F83B95">
        <w:rPr>
          <w:b/>
          <w:bCs/>
          <w:color w:val="000000" w:themeColor="text1"/>
        </w:rPr>
        <w:t xml:space="preserve">distinti. Da una parte troviamo quelle che una volta erano le regine del cielo le quali oggi per rimanere </w:t>
      </w:r>
      <w:r w:rsidR="00061511">
        <w:rPr>
          <w:b/>
          <w:bCs/>
          <w:color w:val="000000" w:themeColor="text1"/>
        </w:rPr>
        <w:t>sul mercato</w:t>
      </w:r>
      <w:r w:rsidR="00D0391D" w:rsidRPr="00F83B95">
        <w:rPr>
          <w:b/>
          <w:bCs/>
          <w:color w:val="000000" w:themeColor="text1"/>
        </w:rPr>
        <w:t xml:space="preserve"> debbono fare massa critica fra loro, dall’altra le compagnie low cost le quali </w:t>
      </w:r>
      <w:r w:rsidR="00F83B95" w:rsidRPr="00F83B95">
        <w:rPr>
          <w:b/>
          <w:bCs/>
          <w:color w:val="000000" w:themeColor="text1"/>
        </w:rPr>
        <w:t>in modalità</w:t>
      </w:r>
      <w:r w:rsidR="00F83B95">
        <w:rPr>
          <w:b/>
          <w:bCs/>
          <w:color w:val="000000" w:themeColor="text1"/>
        </w:rPr>
        <w:t xml:space="preserve"> di conduzione</w:t>
      </w:r>
      <w:r w:rsidR="00F83B95" w:rsidRPr="00F83B95">
        <w:rPr>
          <w:b/>
          <w:bCs/>
          <w:color w:val="000000" w:themeColor="text1"/>
        </w:rPr>
        <w:t xml:space="preserve"> indipendente </w:t>
      </w:r>
      <w:r w:rsidR="00061511" w:rsidRPr="00F83B95">
        <w:rPr>
          <w:b/>
          <w:bCs/>
          <w:color w:val="000000" w:themeColor="text1"/>
        </w:rPr>
        <w:t xml:space="preserve">chiudono i loro bilanci in attivo </w:t>
      </w:r>
      <w:r w:rsidR="00F83B95" w:rsidRPr="00F83B95">
        <w:rPr>
          <w:b/>
          <w:bCs/>
          <w:color w:val="000000" w:themeColor="text1"/>
        </w:rPr>
        <w:t>senza dover ricorrere a mergers o fusioni.</w:t>
      </w:r>
    </w:p>
    <w:p w14:paraId="502D1F19" w14:textId="77777777" w:rsidR="009F06D6" w:rsidRDefault="009F06D6" w:rsidP="001A5747">
      <w:pPr>
        <w:rPr>
          <w:b/>
          <w:bCs/>
          <w:color w:val="000000" w:themeColor="text1"/>
        </w:rPr>
      </w:pPr>
    </w:p>
    <w:p w14:paraId="4BFDB40F" w14:textId="45F7BD6B" w:rsidR="009F06D6" w:rsidRDefault="009F06D6" w:rsidP="009F06D6">
      <w:pPr>
        <w:ind w:left="2124" w:firstLine="708"/>
        <w:rPr>
          <w:b/>
          <w:bCs/>
          <w:i/>
          <w:iCs/>
          <w:color w:val="007BB8"/>
        </w:rPr>
      </w:pPr>
      <w:hyperlink r:id="rId17" w:history="1">
        <w:r w:rsidRPr="007D02F8">
          <w:rPr>
            <w:rStyle w:val="Collegamentoipertestuale"/>
            <w:b/>
            <w:bCs/>
            <w:i/>
            <w:iCs/>
          </w:rPr>
          <w:t>www.Aviation-Industry-News.com</w:t>
        </w:r>
      </w:hyperlink>
    </w:p>
    <w:p w14:paraId="63A6C053" w14:textId="2A1592A1" w:rsidR="009F06D6" w:rsidRPr="009F06D6" w:rsidRDefault="009F06D6" w:rsidP="009F06D6">
      <w:pPr>
        <w:rPr>
          <w:i/>
          <w:iCs/>
          <w:sz w:val="16"/>
          <w:szCs w:val="16"/>
        </w:rPr>
      </w:pPr>
      <w:r w:rsidRPr="009F06D6">
        <w:rPr>
          <w:i/>
          <w:iCs/>
          <w:sz w:val="16"/>
          <w:szCs w:val="16"/>
        </w:rPr>
        <w:t>11/11/2024</w:t>
      </w:r>
    </w:p>
    <w:p w14:paraId="597ED7B6" w14:textId="6337CEA3" w:rsidR="004626DB" w:rsidRPr="00532CA7" w:rsidRDefault="004626DB" w:rsidP="00532CA7"/>
    <w:p w14:paraId="5DF88C27" w14:textId="35E5F3B8" w:rsidR="00711A39" w:rsidRPr="00711A39" w:rsidRDefault="00532306" w:rsidP="00711A39">
      <w:r w:rsidRPr="00711A39">
        <w:t xml:space="preserve"> </w:t>
      </w:r>
    </w:p>
    <w:p w14:paraId="2BB4B456" w14:textId="2325A769" w:rsidR="00E9202D" w:rsidRDefault="00E9202D" w:rsidP="005026DB">
      <w:pPr>
        <w:rPr>
          <w:color w:val="000000" w:themeColor="text1"/>
        </w:rPr>
      </w:pPr>
    </w:p>
    <w:p w14:paraId="1058A92A" w14:textId="77777777" w:rsidR="00995D5B" w:rsidRDefault="00995D5B" w:rsidP="005026DB">
      <w:pPr>
        <w:rPr>
          <w:color w:val="000000" w:themeColor="text1"/>
        </w:rPr>
      </w:pPr>
    </w:p>
    <w:p w14:paraId="24363432" w14:textId="77777777" w:rsidR="00995D5B" w:rsidRDefault="00995D5B" w:rsidP="005026DB">
      <w:pPr>
        <w:rPr>
          <w:color w:val="000000" w:themeColor="text1"/>
        </w:rPr>
      </w:pPr>
    </w:p>
    <w:p w14:paraId="31ADEF7D" w14:textId="77777777" w:rsidR="00995D5B" w:rsidRDefault="00995D5B" w:rsidP="005026DB">
      <w:pPr>
        <w:rPr>
          <w:color w:val="000000" w:themeColor="text1"/>
        </w:rPr>
      </w:pPr>
    </w:p>
    <w:p w14:paraId="6229EB7D" w14:textId="77777777" w:rsidR="00995D5B" w:rsidRDefault="00995D5B" w:rsidP="005026DB">
      <w:pPr>
        <w:rPr>
          <w:color w:val="000000" w:themeColor="text1"/>
        </w:rPr>
      </w:pPr>
    </w:p>
    <w:p w14:paraId="02D36D5F" w14:textId="77777777" w:rsidR="00995D5B" w:rsidRDefault="00995D5B" w:rsidP="005026DB">
      <w:pPr>
        <w:rPr>
          <w:color w:val="000000" w:themeColor="text1"/>
        </w:rPr>
      </w:pPr>
    </w:p>
    <w:p w14:paraId="1C98EFF7" w14:textId="1EA7F602" w:rsidR="005026DB" w:rsidRDefault="005026DB" w:rsidP="005026DB"/>
    <w:sectPr w:rsidR="005026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36"/>
    <w:rsid w:val="00061511"/>
    <w:rsid w:val="000D62A1"/>
    <w:rsid w:val="00112ABA"/>
    <w:rsid w:val="001153E2"/>
    <w:rsid w:val="001A5747"/>
    <w:rsid w:val="002076FA"/>
    <w:rsid w:val="00226AD5"/>
    <w:rsid w:val="003777FA"/>
    <w:rsid w:val="004405D4"/>
    <w:rsid w:val="00456597"/>
    <w:rsid w:val="004626DB"/>
    <w:rsid w:val="004D2A23"/>
    <w:rsid w:val="005026DB"/>
    <w:rsid w:val="00532306"/>
    <w:rsid w:val="00532CA7"/>
    <w:rsid w:val="005B437F"/>
    <w:rsid w:val="005F677A"/>
    <w:rsid w:val="00607F84"/>
    <w:rsid w:val="006100AF"/>
    <w:rsid w:val="006315F1"/>
    <w:rsid w:val="006D4936"/>
    <w:rsid w:val="00711A39"/>
    <w:rsid w:val="0075100F"/>
    <w:rsid w:val="008D3EC4"/>
    <w:rsid w:val="008F0C3C"/>
    <w:rsid w:val="008F28AA"/>
    <w:rsid w:val="008F55E1"/>
    <w:rsid w:val="009434BF"/>
    <w:rsid w:val="009463B5"/>
    <w:rsid w:val="00995D5B"/>
    <w:rsid w:val="009D0208"/>
    <w:rsid w:val="009F06D6"/>
    <w:rsid w:val="00AB433A"/>
    <w:rsid w:val="00B27615"/>
    <w:rsid w:val="00BB5C5C"/>
    <w:rsid w:val="00BC2177"/>
    <w:rsid w:val="00C31826"/>
    <w:rsid w:val="00CC02CD"/>
    <w:rsid w:val="00D0391D"/>
    <w:rsid w:val="00D915B8"/>
    <w:rsid w:val="00D94902"/>
    <w:rsid w:val="00DF47B6"/>
    <w:rsid w:val="00E9202D"/>
    <w:rsid w:val="00EC6BA7"/>
    <w:rsid w:val="00F2007D"/>
    <w:rsid w:val="00F83B95"/>
    <w:rsid w:val="00F963C2"/>
    <w:rsid w:val="00F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C7C"/>
  <w15:chartTrackingRefBased/>
  <w15:docId w15:val="{16FCC0BE-2759-4AF6-B1FE-17113F67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5D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5D5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11A3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Commissione_europea" TargetMode="External"/><Relationship Id="rId13" Type="http://schemas.openxmlformats.org/officeDocument/2006/relationships/hyperlink" Target="https://it.wikipedia.org/wiki/Leas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Antitrust" TargetMode="External"/><Relationship Id="rId12" Type="http://schemas.openxmlformats.org/officeDocument/2006/relationships/hyperlink" Target="https://it.wikipedia.org/wiki/Chapter_11" TargetMode="External"/><Relationship Id="rId17" Type="http://schemas.openxmlformats.org/officeDocument/2006/relationships/hyperlink" Target="http://www.Aviation-Industry-New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SkyTeam" TargetMode="External"/><Relationship Id="rId1" Type="http://schemas.openxmlformats.org/officeDocument/2006/relationships/styles" Target="styles.xml"/><Relationship Id="rId6" Type="http://schemas.openxmlformats.org/officeDocument/2006/relationships/hyperlink" Target="https://it.wikipedia.org/wiki/2011" TargetMode="External"/><Relationship Id="rId11" Type="http://schemas.openxmlformats.org/officeDocument/2006/relationships/hyperlink" Target="https://it.wikipedia.org/wiki/Governo_della_Svezia" TargetMode="External"/><Relationship Id="rId5" Type="http://schemas.openxmlformats.org/officeDocument/2006/relationships/hyperlink" Target="https://it.wikipedia.org/wiki/Olympic_Air" TargetMode="External"/><Relationship Id="rId15" Type="http://schemas.openxmlformats.org/officeDocument/2006/relationships/hyperlink" Target="https://it.wikipedia.org/wiki/Star_Alliance" TargetMode="External"/><Relationship Id="rId10" Type="http://schemas.openxmlformats.org/officeDocument/2006/relationships/hyperlink" Target="https://it.wikipedia.org/wiki/Pandemia_di_Covid-19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en.wikipedia.org/wiki/Portuguese_Court_of_Audits" TargetMode="External"/><Relationship Id="rId14" Type="http://schemas.openxmlformats.org/officeDocument/2006/relationships/hyperlink" Target="https://it.wikipedia.org/wiki/Air_France-KL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27</cp:revision>
  <dcterms:created xsi:type="dcterms:W3CDTF">2024-11-10T08:58:00Z</dcterms:created>
  <dcterms:modified xsi:type="dcterms:W3CDTF">2024-11-11T09:48:00Z</dcterms:modified>
</cp:coreProperties>
</file>