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16E8" w14:textId="36CAE2BB" w:rsidR="0057203C" w:rsidRDefault="0057203C" w:rsidP="0057203C">
      <w:pPr>
        <w:rPr>
          <w:b/>
          <w:bCs/>
          <w:color w:val="EE0000"/>
          <w:sz w:val="28"/>
          <w:szCs w:val="28"/>
        </w:rPr>
      </w:pPr>
      <w:r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206902FE" wp14:editId="2D8E5DCF">
            <wp:extent cx="1213200" cy="230400"/>
            <wp:effectExtent l="0" t="0" r="6350" b="0"/>
            <wp:docPr id="145071607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716072" name="Immagine 14507160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3CC5" w14:textId="59DF0C77" w:rsidR="00AB76E7" w:rsidRPr="00C57EBA" w:rsidRDefault="00352E9D" w:rsidP="00C57EBA">
      <w:pPr>
        <w:ind w:left="1416" w:firstLine="708"/>
        <w:rPr>
          <w:b/>
          <w:bCs/>
          <w:color w:val="EE0000"/>
          <w:sz w:val="28"/>
          <w:szCs w:val="28"/>
        </w:rPr>
      </w:pPr>
      <w:r w:rsidRPr="00C57EBA">
        <w:rPr>
          <w:b/>
          <w:bCs/>
          <w:color w:val="EE0000"/>
          <w:sz w:val="28"/>
          <w:szCs w:val="28"/>
        </w:rPr>
        <w:t>CO</w:t>
      </w:r>
      <w:r w:rsidR="00C57EBA">
        <w:rPr>
          <w:b/>
          <w:bCs/>
          <w:color w:val="EE0000"/>
          <w:sz w:val="28"/>
          <w:szCs w:val="28"/>
        </w:rPr>
        <w:t>ME</w:t>
      </w:r>
      <w:r w:rsidRPr="00C57EBA">
        <w:rPr>
          <w:b/>
          <w:bCs/>
          <w:color w:val="EE0000"/>
          <w:sz w:val="28"/>
          <w:szCs w:val="28"/>
        </w:rPr>
        <w:t xml:space="preserve"> </w:t>
      </w:r>
      <w:proofErr w:type="gramStart"/>
      <w:r w:rsidRPr="00C57EBA">
        <w:rPr>
          <w:b/>
          <w:bCs/>
          <w:color w:val="EE0000"/>
          <w:sz w:val="28"/>
          <w:szCs w:val="28"/>
        </w:rPr>
        <w:t>E’</w:t>
      </w:r>
      <w:proofErr w:type="gramEnd"/>
      <w:r w:rsidRPr="00C57EBA">
        <w:rPr>
          <w:b/>
          <w:bCs/>
          <w:color w:val="EE0000"/>
          <w:sz w:val="28"/>
          <w:szCs w:val="28"/>
        </w:rPr>
        <w:t xml:space="preserve"> CAMBIATO IL VIAGGIO IN AEREO</w:t>
      </w:r>
    </w:p>
    <w:p w14:paraId="09A3067B" w14:textId="68A042EF" w:rsidR="00352E9D" w:rsidRDefault="00352E9D">
      <w:r>
        <w:t xml:space="preserve">Volendo scegliere un </w:t>
      </w:r>
      <w:r w:rsidR="00C80F3A">
        <w:t>argomento</w:t>
      </w:r>
      <w:r>
        <w:t xml:space="preserve"> da cui partire possiamo dire che nessuno ha più paura di salire su un aereo e ciò è ampiamente dimostrato dai 5 miliardi di passeggeri che nel 2025 hanno acquistato un biglietto e si sono imbarcati su un volo di linea; nel valutare tale cifra che è sempre in costante, regolare aumento si tenga presente che nel 1950 i passeggeri trasportati erano stati 31 milioni</w:t>
      </w:r>
      <w:r w:rsidR="00C80F3A">
        <w:t xml:space="preserve"> la maggior parte dei quali riferiti al</w:t>
      </w:r>
      <w:r w:rsidR="0061530E">
        <w:t xml:space="preserve"> mercato</w:t>
      </w:r>
      <w:r w:rsidR="00C80F3A">
        <w:t xml:space="preserve"> Nord America</w:t>
      </w:r>
      <w:r>
        <w:t xml:space="preserve">.  In quel periodo e fino agli anni ottanta le compagnie aeree erano solo esclusivamente compagnie di bandiera. Ogni Stato aveva il proprio </w:t>
      </w:r>
      <w:proofErr w:type="gramStart"/>
      <w:r>
        <w:t>vettore  ed</w:t>
      </w:r>
      <w:proofErr w:type="gramEnd"/>
      <w:r>
        <w:t xml:space="preserve"> erano davvero ben poche </w:t>
      </w:r>
      <w:proofErr w:type="gramStart"/>
      <w:r>
        <w:t>le  Nazioni</w:t>
      </w:r>
      <w:proofErr w:type="gramEnd"/>
      <w:r>
        <w:t xml:space="preserve"> che si potevano permettere il lusso di avere due aerolinee nazionali</w:t>
      </w:r>
      <w:r w:rsidR="00EB290A">
        <w:t>: l</w:t>
      </w:r>
      <w:r>
        <w:t>a concorrenza in que</w:t>
      </w:r>
      <w:r w:rsidR="00EB290A">
        <w:t>gli anni</w:t>
      </w:r>
      <w:r>
        <w:t xml:space="preserve"> era ritenuta dannosa per l’esercizio delle attività.</w:t>
      </w:r>
      <w:r w:rsidR="00CC3D82">
        <w:t xml:space="preserve"> Altro fattore di distinguo era costituito dal fatto che queste compagnie non erano in mano a imprenditori privati bensì controllate direttamente dai rispettivi governi. Era una questione di prestigio internazionale, ogni nazione per potersi definire moderna doveva disporre di una sua compagnia aerea.</w:t>
      </w:r>
    </w:p>
    <w:p w14:paraId="31320072" w14:textId="3D0E320A" w:rsidR="009626EE" w:rsidRDefault="009626EE">
      <w:r>
        <w:t>Ma in quel periodo erano ben pochi i passeggeri che si servivano dell’aereo per i loro spostamenti. Due i motivi: l’aereo veniva visto come un mezzo pericoloso a causa dei troppi incidenti che occorrevano un po' ovunque nel mondo, e le tariffe</w:t>
      </w:r>
      <w:r w:rsidR="00CB2083">
        <w:t xml:space="preserve"> inoltre</w:t>
      </w:r>
      <w:r>
        <w:t xml:space="preserve"> non erano certo alla portata di tutte le tasche.</w:t>
      </w:r>
    </w:p>
    <w:p w14:paraId="22DE2367" w14:textId="1CE44EEF" w:rsidR="00CB2083" w:rsidRDefault="00CF1A21" w:rsidP="00CB2083">
      <w:r>
        <w:t>Un primo timido passo venne fatto nel 195</w:t>
      </w:r>
      <w:r w:rsidR="00CB2083">
        <w:t xml:space="preserve">2 quando preso atto dell’enorme successo commerciale registrato dalla Pan American sulla rotta tra New York e San Juan, il presidente della compagnia Juan </w:t>
      </w:r>
      <w:proofErr w:type="gramStart"/>
      <w:r w:rsidR="00CB2083">
        <w:t>Trippe  propose</w:t>
      </w:r>
      <w:proofErr w:type="gramEnd"/>
      <w:r w:rsidR="00CB2083">
        <w:t xml:space="preserve"> di introdurre la classe </w:t>
      </w:r>
      <w:proofErr w:type="gramStart"/>
      <w:r w:rsidR="00CB2083">
        <w:t>turistica  su</w:t>
      </w:r>
      <w:proofErr w:type="gramEnd"/>
      <w:r w:rsidR="00CB2083">
        <w:t xml:space="preserve"> tutti voli e per tutte le compagnie.  La IATA inizialmente si oppose temendo che tariffe troppo basse avrebbero scatenato una guerra tariffaria deleteria per i bilanci delle aerolinee, </w:t>
      </w:r>
      <w:proofErr w:type="gramStart"/>
      <w:r w:rsidR="00CB2083">
        <w:t xml:space="preserve">ma  </w:t>
      </w:r>
      <w:r w:rsidR="00C80F3A">
        <w:t>alla</w:t>
      </w:r>
      <w:proofErr w:type="gramEnd"/>
      <w:r w:rsidR="00C80F3A">
        <w:t xml:space="preserve"> fine la proposta venne accettata</w:t>
      </w:r>
      <w:r w:rsidR="0061530E">
        <w:t>:</w:t>
      </w:r>
      <w:r w:rsidR="00C80F3A">
        <w:t xml:space="preserve"> </w:t>
      </w:r>
      <w:r w:rsidR="0061530E">
        <w:t>e</w:t>
      </w:r>
      <w:r w:rsidR="00C80F3A">
        <w:t>rano anni in cui la Pan Am di Trippe faceva il bello e cattivo tempo.</w:t>
      </w:r>
    </w:p>
    <w:p w14:paraId="7BBDB8D5" w14:textId="0AAD88B3" w:rsidR="00681970" w:rsidRDefault="00681970" w:rsidP="00CB2083">
      <w:r>
        <w:t xml:space="preserve">E quello della IATA è </w:t>
      </w:r>
      <w:r w:rsidR="0061530E">
        <w:t>senz’altro</w:t>
      </w:r>
      <w:r>
        <w:t xml:space="preserve"> un importante capitolo da </w:t>
      </w:r>
      <w:r w:rsidR="00EB2229">
        <w:t>ricordare</w:t>
      </w:r>
      <w:r>
        <w:t>.</w:t>
      </w:r>
      <w:r w:rsidR="00EB2229">
        <w:t xml:space="preserve"> Caparbiamente senza tener presente che i tempi cambiavano</w:t>
      </w:r>
      <w:r w:rsidR="0061530E">
        <w:t>,</w:t>
      </w:r>
      <w:r w:rsidR="00EB2229">
        <w:t xml:space="preserve"> questa associazione, </w:t>
      </w:r>
      <w:r w:rsidR="0061530E">
        <w:t>formata esclusivamente dalle</w:t>
      </w:r>
      <w:r w:rsidR="00EB2229">
        <w:t xml:space="preserve"> stesse compagnie aeree che si riunivano  in lussuosi hotel per decidere quali tariffe adottare e quanta commissione riconoscere agli agenti di viaggio che in quegli anni erano i</w:t>
      </w:r>
      <w:r w:rsidR="00F91286">
        <w:t>l</w:t>
      </w:r>
      <w:r w:rsidR="00EB2229">
        <w:t xml:space="preserve"> loro miglior canale di vendita,  continuava a sostenere la necessità di un mercato controllato dai vettori regolari con tariffe da loro </w:t>
      </w:r>
      <w:r w:rsidR="00F91286">
        <w:t>unilateralmente adottate</w:t>
      </w:r>
      <w:r w:rsidR="00EB2229">
        <w:t xml:space="preserve"> che non potevano venir scontate pena grosse multe sanzionate dagli ispettori che giravano per il mondo a controllarne l’applicazione.</w:t>
      </w:r>
    </w:p>
    <w:p w14:paraId="3DF5EBEB" w14:textId="204F3CDC" w:rsidR="00EB2229" w:rsidRDefault="00EB2229" w:rsidP="00CB2083">
      <w:r>
        <w:t>Era</w:t>
      </w:r>
      <w:r w:rsidR="00C80F3A">
        <w:t xml:space="preserve"> però</w:t>
      </w:r>
      <w:r>
        <w:t xml:space="preserve"> una </w:t>
      </w:r>
      <w:r w:rsidR="00C80F3A">
        <w:t xml:space="preserve">politica che iniziava a mostrare alcune </w:t>
      </w:r>
      <w:proofErr w:type="gramStart"/>
      <w:r w:rsidR="00C80F3A">
        <w:t>crepe</w:t>
      </w:r>
      <w:r>
        <w:t xml:space="preserve">  e</w:t>
      </w:r>
      <w:proofErr w:type="gramEnd"/>
      <w:r>
        <w:t xml:space="preserve"> ciò era abbastanza evidente dal proliferare delle compagnie charter che si facevano sempre più numerose e </w:t>
      </w:r>
      <w:r w:rsidR="00F91286">
        <w:t>organizzate</w:t>
      </w:r>
      <w:r>
        <w:t>.</w:t>
      </w:r>
      <w:r w:rsidR="000D64D4">
        <w:t xml:space="preserve"> Si pensi che </w:t>
      </w:r>
      <w:r w:rsidR="00C80F3A">
        <w:t>n</w:t>
      </w:r>
      <w:r w:rsidR="000D64D4">
        <w:t>el 1974 le compagnie charter</w:t>
      </w:r>
      <w:r w:rsidR="00C80F3A">
        <w:t xml:space="preserve">, denominate </w:t>
      </w:r>
      <w:r w:rsidR="00C80F3A" w:rsidRPr="0061530E">
        <w:rPr>
          <w:i/>
          <w:iCs/>
        </w:rPr>
        <w:t>non scheduled</w:t>
      </w:r>
      <w:r w:rsidR="00C80F3A">
        <w:t>,</w:t>
      </w:r>
      <w:r w:rsidR="000D64D4">
        <w:t xml:space="preserve"> erano arrivate ad assorbire il 27 per cento del traffico internazionale.</w:t>
      </w:r>
      <w:r w:rsidR="00A338AC">
        <w:t xml:space="preserve"> Negli anni sessanta erano</w:t>
      </w:r>
      <w:r w:rsidR="002340A8">
        <w:t xml:space="preserve"> </w:t>
      </w:r>
      <w:r w:rsidR="0061530E">
        <w:t>intanto</w:t>
      </w:r>
      <w:r w:rsidR="00A338AC">
        <w:t xml:space="preserve"> entrati in linea i primi aerei commerciali jet. Erano velivoli molto costosi e forse proprio per questo motivo le aerolinee non volevano assolutamente sentir parlare di riduzione delle tariffe.</w:t>
      </w:r>
      <w:r>
        <w:t xml:space="preserve"> </w:t>
      </w:r>
    </w:p>
    <w:p w14:paraId="0D70C93D" w14:textId="4DFBD70B" w:rsidR="000D64D4" w:rsidRDefault="000D64D4" w:rsidP="00CB2083">
      <w:r>
        <w:t>Altro sintomo ignorato dalla IATA fu l’apparire sulla scena dei primi ribelli dell’aria quali, negli Usa, la People Express di Frank Lorenzo e dall’altra parte dell’Atlantico la Laker Airways di Sir Freddie Laker.</w:t>
      </w:r>
      <w:r w:rsidR="00A36361">
        <w:t xml:space="preserve"> </w:t>
      </w:r>
    </w:p>
    <w:p w14:paraId="2A5417CD" w14:textId="1ADE80FE" w:rsidR="00A36361" w:rsidRDefault="00A36361" w:rsidP="00CB2083">
      <w:r>
        <w:t xml:space="preserve">Di avvisaglie quindi circa la necessità di cambiar rotta ve ne erano state parecchie ma tutte ignorate dal circolo delle compagnie aeree aderenti alla IATA, ovvero </w:t>
      </w:r>
      <w:r w:rsidR="002340A8">
        <w:t xml:space="preserve">da </w:t>
      </w:r>
      <w:r>
        <w:t>tutte le compagnie di bandiera</w:t>
      </w:r>
      <w:r w:rsidR="0061530E">
        <w:t xml:space="preserve"> che mai avrebbero ritenuto possibile essere abbandonate dai </w:t>
      </w:r>
      <w:r w:rsidR="00F91286">
        <w:t>p</w:t>
      </w:r>
      <w:r w:rsidR="0061530E">
        <w:t>ropri governi.</w:t>
      </w:r>
    </w:p>
    <w:p w14:paraId="472CAE8A" w14:textId="15378517" w:rsidR="00A36361" w:rsidRDefault="00A36361" w:rsidP="00CB2083">
      <w:r>
        <w:t xml:space="preserve">La svolta decisiva venne nel 1978 quando negli Usa il presidente Jimmy Carter varò l’Airline Deregulation Act il quale in pratica significò che una nuova razza di imprenditori </w:t>
      </w:r>
      <w:r w:rsidR="002340A8">
        <w:t xml:space="preserve">aveva </w:t>
      </w:r>
      <w:r>
        <w:t xml:space="preserve">la possibilità </w:t>
      </w:r>
      <w:r w:rsidR="00840307">
        <w:t xml:space="preserve">da un giorno all’altro </w:t>
      </w:r>
      <w:r>
        <w:t>di fondare compagnie aeree</w:t>
      </w:r>
      <w:r w:rsidR="00840307">
        <w:t xml:space="preserve"> autorizzate ad</w:t>
      </w:r>
      <w:r>
        <w:t xml:space="preserve"> applicare le tariffe</w:t>
      </w:r>
      <w:r w:rsidR="00840307">
        <w:t xml:space="preserve"> ritenute più vantaggiose, il tutto facendo a </w:t>
      </w:r>
      <w:r w:rsidR="00840307">
        <w:lastRenderedPageBreak/>
        <w:t xml:space="preserve">meno delle sovrastrutture e della burocrazia che caratterizzavano le elefantiache compagnie aeree </w:t>
      </w:r>
      <w:r w:rsidR="002340A8">
        <w:t>fino ad allora conosciute</w:t>
      </w:r>
      <w:r w:rsidR="00840307">
        <w:t>. La rivoluzione inizialmente aveva riguardato il mercato Usa, ma ben presto si sarebbe es</w:t>
      </w:r>
      <w:r w:rsidR="0061530E">
        <w:t>tesa</w:t>
      </w:r>
      <w:r w:rsidR="00840307">
        <w:t xml:space="preserve"> anche nel continente europeo: era giunta la deregulation.</w:t>
      </w:r>
    </w:p>
    <w:p w14:paraId="1CE219B8" w14:textId="12298235" w:rsidR="00840307" w:rsidRDefault="00840307" w:rsidP="00CB2083">
      <w:r>
        <w:t>Si noti bene un particolare spesso confuso: deregulation voleva semplicemente significare libertà di aprire nuove rotte e libertà nell’applicare le tariffe</w:t>
      </w:r>
      <w:r w:rsidR="002340A8">
        <w:t>,</w:t>
      </w:r>
      <w:r>
        <w:t xml:space="preserve"> ma negli anni in cui essa fu varata il termine “low </w:t>
      </w:r>
      <w:proofErr w:type="gramStart"/>
      <w:r>
        <w:t>cost”  era</w:t>
      </w:r>
      <w:proofErr w:type="gramEnd"/>
      <w:r>
        <w:t xml:space="preserve"> pressoché sconosciuto e nessun analista aveva ipotizzato che dalla deregulation sarebbero poi potute nascere le cosiddette compagnie “low cost”.</w:t>
      </w:r>
      <w:r w:rsidR="002340A8">
        <w:t xml:space="preserve"> Anzi possiamo affermare che laddove appariva sul mercato una compagnia che lanciava rotte a prezzi stracciati gli analisti ne prevedevano la </w:t>
      </w:r>
      <w:r w:rsidR="00F91286">
        <w:t>sua</w:t>
      </w:r>
      <w:r w:rsidR="002340A8">
        <w:t xml:space="preserve"> immediata scomparsa.</w:t>
      </w:r>
      <w:r w:rsidR="0061530E">
        <w:t xml:space="preserve"> </w:t>
      </w:r>
    </w:p>
    <w:p w14:paraId="77C0C570" w14:textId="3D7EAC95" w:rsidR="00A1168F" w:rsidRPr="00A1168F" w:rsidRDefault="0061530E" w:rsidP="00A1168F">
      <w:r>
        <w:t>La deregulation fu vista come un pericolo che avrebbe potuto portare al collasso i vettori di bandiera e questi allora puntarono alle prime formazioni di alleanze</w:t>
      </w:r>
      <w:r w:rsidR="00244D1E">
        <w:t xml:space="preserve">. </w:t>
      </w:r>
      <w:r w:rsidR="00A1168F">
        <w:t xml:space="preserve"> In Europa l</w:t>
      </w:r>
      <w:r w:rsidR="00A1168F" w:rsidRPr="00A1168F">
        <w:rPr>
          <w:rFonts w:hint="cs"/>
        </w:rPr>
        <w:t>a svolta è arrivata con la costituzione del mercato unico nel 1993 e soprattutto nel 1997 quando il mercato è stato completamente liberalizzato concedendo alle compagnie di ciascun paese europeo anche la nona libertà all’interno dell’UE.</w:t>
      </w:r>
      <w:r w:rsidR="00A1168F">
        <w:t xml:space="preserve"> (</w:t>
      </w:r>
      <w:r w:rsidR="00A1168F" w:rsidRPr="00A1168F">
        <w:rPr>
          <w:rFonts w:hint="cs"/>
        </w:rPr>
        <w:t>La libertà di erogare un volo domestico in un paese estero)</w:t>
      </w:r>
      <w:r w:rsidR="00F91286">
        <w:t>.</w:t>
      </w:r>
    </w:p>
    <w:p w14:paraId="4265BADA" w14:textId="28BE64EC" w:rsidR="00A1168F" w:rsidRPr="00A1168F" w:rsidRDefault="00A1168F" w:rsidP="00244D1E">
      <w:r>
        <w:t xml:space="preserve">In Europa </w:t>
      </w:r>
      <w:r w:rsidR="00F91286">
        <w:t>prese il via</w:t>
      </w:r>
      <w:r>
        <w:t xml:space="preserve"> una folle corsa a partecipazioni, accordi, tentativi di alleanze</w:t>
      </w:r>
      <w:r w:rsidR="00F91286">
        <w:t>; l’imperativo vigente era di non rimanere isolati bensì fare massa critica insieme ad altri vettori.</w:t>
      </w:r>
      <w:r>
        <w:t xml:space="preserve"> </w:t>
      </w:r>
      <w:r w:rsidRPr="00A1168F">
        <w:rPr>
          <w:color w:val="000000" w:themeColor="text1"/>
        </w:rPr>
        <w:t>Prima compagnia aerea europea a farlo, nel 1989 Swissair firm</w:t>
      </w:r>
      <w:r>
        <w:rPr>
          <w:color w:val="000000" w:themeColor="text1"/>
        </w:rPr>
        <w:t>ò</w:t>
      </w:r>
      <w:r w:rsidRPr="00A1168F">
        <w:rPr>
          <w:color w:val="000000" w:themeColor="text1"/>
        </w:rPr>
        <w:t xml:space="preserve"> un trattato di cooperazione con </w:t>
      </w:r>
      <w:hyperlink r:id="rId6" w:tooltip="Delta Air Lines" w:history="1">
        <w:r w:rsidRPr="00A1168F">
          <w:rPr>
            <w:rStyle w:val="Collegamentoipertestuale"/>
            <w:color w:val="000000" w:themeColor="text1"/>
            <w:u w:val="none"/>
          </w:rPr>
          <w:t>Delta Air Lines</w:t>
        </w:r>
      </w:hyperlink>
      <w:r w:rsidRPr="00A1168F">
        <w:rPr>
          <w:color w:val="000000" w:themeColor="text1"/>
        </w:rPr>
        <w:t> e </w:t>
      </w:r>
      <w:hyperlink r:id="rId7" w:tooltip="Singapore Airlines" w:history="1">
        <w:r w:rsidRPr="00A1168F">
          <w:rPr>
            <w:rStyle w:val="Collegamentoipertestuale"/>
            <w:color w:val="000000" w:themeColor="text1"/>
            <w:u w:val="none"/>
          </w:rPr>
          <w:t>Singapore Airlines</w:t>
        </w:r>
      </w:hyperlink>
      <w:r w:rsidRPr="00A1168F">
        <w:rPr>
          <w:color w:val="000000" w:themeColor="text1"/>
        </w:rPr>
        <w:t> per creare l'alleanza "Global Excellence". Nel 1990, insieme a SAS, </w:t>
      </w:r>
      <w:hyperlink r:id="rId8" w:tooltip="Compagnia austriaca" w:history="1">
        <w:r w:rsidRPr="00A1168F">
          <w:rPr>
            <w:rStyle w:val="Collegamentoipertestuale"/>
            <w:color w:val="000000" w:themeColor="text1"/>
            <w:u w:val="none"/>
          </w:rPr>
          <w:t>Austrian Airlines</w:t>
        </w:r>
      </w:hyperlink>
      <w:r w:rsidRPr="00A1168F">
        <w:rPr>
          <w:color w:val="000000" w:themeColor="text1"/>
        </w:rPr>
        <w:t> e </w:t>
      </w:r>
      <w:hyperlink r:id="rId9" w:tooltip="Finnair" w:history="1">
        <w:r w:rsidRPr="00A1168F">
          <w:rPr>
            <w:rStyle w:val="Collegamentoipertestuale"/>
            <w:color w:val="000000" w:themeColor="text1"/>
            <w:u w:val="none"/>
          </w:rPr>
          <w:t>Finnair</w:t>
        </w:r>
      </w:hyperlink>
      <w:r w:rsidRPr="00A1168F">
        <w:rPr>
          <w:color w:val="000000" w:themeColor="text1"/>
        </w:rPr>
        <w:t xml:space="preserve"> , </w:t>
      </w:r>
      <w:r>
        <w:rPr>
          <w:color w:val="000000" w:themeColor="text1"/>
        </w:rPr>
        <w:t>venne</w:t>
      </w:r>
      <w:r w:rsidRPr="00A1168F">
        <w:rPr>
          <w:color w:val="000000" w:themeColor="text1"/>
        </w:rPr>
        <w:t xml:space="preserve"> fondata la "European Quality Alliance" alleanza  successivamente rinominata "The </w:t>
      </w:r>
      <w:hyperlink r:id="rId10" w:tooltip="Volantino Qualitativo" w:history="1">
        <w:r w:rsidRPr="00A1168F">
          <w:rPr>
            <w:rStyle w:val="Collegamentoipertestuale"/>
            <w:color w:val="000000" w:themeColor="text1"/>
            <w:u w:val="none"/>
          </w:rPr>
          <w:t>Qualiflyer</w:t>
        </w:r>
      </w:hyperlink>
      <w:r w:rsidRPr="00A1168F">
        <w:rPr>
          <w:color w:val="000000" w:themeColor="text1"/>
        </w:rPr>
        <w:t> Group".</w:t>
      </w:r>
    </w:p>
    <w:p w14:paraId="27D034E6" w14:textId="1FC02BA6" w:rsidR="00244D1E" w:rsidRDefault="00B0191E" w:rsidP="00244D1E">
      <w:pPr>
        <w:rPr>
          <w:color w:val="000000" w:themeColor="text1"/>
        </w:rPr>
      </w:pPr>
      <w:r>
        <w:rPr>
          <w:color w:val="000000" w:themeColor="text1"/>
        </w:rPr>
        <w:t>Sempre</w:t>
      </w:r>
      <w:r w:rsidR="00244D1E" w:rsidRPr="00244D1E">
        <w:rPr>
          <w:color w:val="000000" w:themeColor="text1"/>
        </w:rPr>
        <w:t xml:space="preserve"> nel 1989, </w:t>
      </w:r>
      <w:hyperlink r:id="rId11" w:tooltip="Northwest Airlines" w:history="1">
        <w:r w:rsidR="00244D1E" w:rsidRPr="00244D1E">
          <w:rPr>
            <w:rStyle w:val="Collegamentoipertestuale"/>
            <w:color w:val="000000" w:themeColor="text1"/>
            <w:u w:val="none"/>
          </w:rPr>
          <w:t>Northwest Airlines</w:t>
        </w:r>
      </w:hyperlink>
      <w:r w:rsidR="00244D1E" w:rsidRPr="00244D1E">
        <w:rPr>
          <w:color w:val="000000" w:themeColor="text1"/>
        </w:rPr>
        <w:t> e </w:t>
      </w:r>
      <w:hyperlink r:id="rId12" w:tooltip="KLM" w:history="1">
        <w:r w:rsidR="00244D1E" w:rsidRPr="00244D1E">
          <w:rPr>
            <w:rStyle w:val="Collegamentoipertestuale"/>
            <w:color w:val="000000" w:themeColor="text1"/>
            <w:u w:val="none"/>
          </w:rPr>
          <w:t>KLM</w:t>
        </w:r>
      </w:hyperlink>
      <w:r w:rsidR="00244D1E" w:rsidRPr="00244D1E">
        <w:rPr>
          <w:color w:val="000000" w:themeColor="text1"/>
        </w:rPr>
        <w:t> si accordarono per un accordo di codesharing su larga scala. Questa alleanza esiste ancora oggi con KLM come membro di </w:t>
      </w:r>
      <w:hyperlink r:id="rId13" w:tooltip="SkyTeam" w:history="1">
        <w:r w:rsidR="00244D1E" w:rsidRPr="00244D1E">
          <w:rPr>
            <w:rStyle w:val="Collegamentoipertestuale"/>
            <w:color w:val="000000" w:themeColor="text1"/>
            <w:u w:val="none"/>
          </w:rPr>
          <w:t>SkyTeam e </w:t>
        </w:r>
      </w:hyperlink>
      <w:hyperlink r:id="rId14" w:tooltip="Delta Air Lines" w:history="1">
        <w:r w:rsidR="00244D1E" w:rsidRPr="00244D1E">
          <w:rPr>
            <w:rStyle w:val="Collegamentoipertestuale"/>
            <w:color w:val="000000" w:themeColor="text1"/>
            <w:u w:val="none"/>
          </w:rPr>
          <w:t>Delta</w:t>
        </w:r>
      </w:hyperlink>
      <w:r w:rsidR="00244D1E" w:rsidRPr="00244D1E">
        <w:rPr>
          <w:color w:val="000000" w:themeColor="text1"/>
        </w:rPr>
        <w:t xml:space="preserve">, la compagnia aerea che succedette a Northwest. </w:t>
      </w:r>
      <w:r>
        <w:rPr>
          <w:color w:val="000000" w:themeColor="text1"/>
        </w:rPr>
        <w:t xml:space="preserve">Nel </w:t>
      </w:r>
      <w:r w:rsidR="00244D1E" w:rsidRPr="00244D1E">
        <w:rPr>
          <w:color w:val="000000" w:themeColor="text1"/>
        </w:rPr>
        <w:t>maggio 1997, venne annunciato un accordo che diede vita alla Star Alliance</w:t>
      </w:r>
      <w:r>
        <w:rPr>
          <w:color w:val="000000" w:themeColor="text1"/>
        </w:rPr>
        <w:t>,</w:t>
      </w:r>
      <w:r w:rsidR="00244D1E" w:rsidRPr="00244D1E">
        <w:rPr>
          <w:color w:val="000000" w:themeColor="text1"/>
        </w:rPr>
        <w:t> che portò le compagnie aeree concorrenti a formare </w:t>
      </w:r>
      <w:hyperlink r:id="rId15" w:tooltip="Oneworld" w:history="1">
        <w:r w:rsidR="00244D1E" w:rsidRPr="00244D1E">
          <w:rPr>
            <w:rStyle w:val="Collegamentoipertestuale"/>
            <w:color w:val="000000" w:themeColor="text1"/>
            <w:u w:val="none"/>
          </w:rPr>
          <w:t>Oneworld</w:t>
        </w:r>
      </w:hyperlink>
      <w:r w:rsidR="00244D1E" w:rsidRPr="00244D1E">
        <w:rPr>
          <w:color w:val="000000" w:themeColor="text1"/>
        </w:rPr>
        <w:t> nel 1999 e </w:t>
      </w:r>
      <w:hyperlink r:id="rId16" w:tooltip="SkyTeam" w:history="1">
        <w:r w:rsidR="00244D1E" w:rsidRPr="00244D1E">
          <w:rPr>
            <w:rStyle w:val="Collegamentoipertestuale"/>
            <w:color w:val="000000" w:themeColor="text1"/>
            <w:u w:val="none"/>
          </w:rPr>
          <w:t>SkyTeam</w:t>
        </w:r>
      </w:hyperlink>
      <w:r w:rsidR="00244D1E" w:rsidRPr="00244D1E">
        <w:rPr>
          <w:color w:val="000000" w:themeColor="text1"/>
        </w:rPr>
        <w:t> nel 2000.</w:t>
      </w:r>
      <w:r w:rsidR="007A18A0">
        <w:rPr>
          <w:color w:val="000000" w:themeColor="text1"/>
        </w:rPr>
        <w:t xml:space="preserve"> </w:t>
      </w:r>
    </w:p>
    <w:p w14:paraId="11323959" w14:textId="40DE80B1" w:rsidR="007A18A0" w:rsidRDefault="007A18A0" w:rsidP="00244D1E">
      <w:pPr>
        <w:rPr>
          <w:color w:val="000000" w:themeColor="text1"/>
        </w:rPr>
      </w:pPr>
      <w:r>
        <w:rPr>
          <w:color w:val="000000" w:themeColor="text1"/>
        </w:rPr>
        <w:t>Circa il valore delle alleanze ci siamo più volte espressi in maniera negativa. Il fatto che</w:t>
      </w:r>
      <w:r w:rsidR="00F91286">
        <w:rPr>
          <w:color w:val="000000" w:themeColor="text1"/>
        </w:rPr>
        <w:t xml:space="preserve"> fin dall’inizio</w:t>
      </w:r>
      <w:r>
        <w:rPr>
          <w:color w:val="000000" w:themeColor="text1"/>
        </w:rPr>
        <w:t xml:space="preserve"> ai loro vertici troviamo compagnie aeree con base a Francoforte, Londra e </w:t>
      </w:r>
      <w:proofErr w:type="gramStart"/>
      <w:r>
        <w:rPr>
          <w:color w:val="000000" w:themeColor="text1"/>
        </w:rPr>
        <w:t>Parigi  alleate</w:t>
      </w:r>
      <w:proofErr w:type="gramEnd"/>
      <w:r>
        <w:rPr>
          <w:color w:val="000000" w:themeColor="text1"/>
        </w:rPr>
        <w:t xml:space="preserve"> rispettivamente con un big d’oltremare, rende evidente che siamo in </w:t>
      </w:r>
      <w:proofErr w:type="gramStart"/>
      <w:r>
        <w:rPr>
          <w:color w:val="000000" w:themeColor="text1"/>
        </w:rPr>
        <w:t>presenza  di</w:t>
      </w:r>
      <w:proofErr w:type="gramEnd"/>
      <w:r>
        <w:rPr>
          <w:color w:val="000000" w:themeColor="text1"/>
        </w:rPr>
        <w:t xml:space="preserve"> tre poli che hanno catalizzato compagnie “minori” e che tendono in un certo qual modo a restaurare quell’oligopolio </w:t>
      </w:r>
      <w:proofErr w:type="gramStart"/>
      <w:r>
        <w:rPr>
          <w:color w:val="000000" w:themeColor="text1"/>
        </w:rPr>
        <w:t>che  si</w:t>
      </w:r>
      <w:proofErr w:type="gramEnd"/>
      <w:r>
        <w:rPr>
          <w:color w:val="000000" w:themeColor="text1"/>
        </w:rPr>
        <w:t xml:space="preserve"> voleva evitare lanciando la deregulation.</w:t>
      </w:r>
    </w:p>
    <w:p w14:paraId="2AE5B3CB" w14:textId="004996F2" w:rsidR="007A18A0" w:rsidRDefault="007A18A0" w:rsidP="00244D1E">
      <w:pPr>
        <w:rPr>
          <w:color w:val="000000" w:themeColor="text1"/>
        </w:rPr>
      </w:pPr>
      <w:r>
        <w:rPr>
          <w:color w:val="000000" w:themeColor="text1"/>
        </w:rPr>
        <w:t>Prima di passare all’avvento delle compagnie low cost non possiamo esimerci dal ricordare la trasformazione</w:t>
      </w:r>
      <w:r w:rsidR="00AE7E84">
        <w:rPr>
          <w:color w:val="000000" w:themeColor="text1"/>
        </w:rPr>
        <w:t xml:space="preserve"> epocale</w:t>
      </w:r>
      <w:r>
        <w:rPr>
          <w:color w:val="000000" w:themeColor="text1"/>
        </w:rPr>
        <w:t xml:space="preserve"> che ha caratterizzato gli aeroporti una volta beni demaniali ed assurti poi con il crescere del traffico aereo a vere e proprie imprese commerciali.</w:t>
      </w:r>
      <w:r w:rsidR="00E22907">
        <w:rPr>
          <w:color w:val="000000" w:themeColor="text1"/>
        </w:rPr>
        <w:t xml:space="preserve"> “Dagli Imperi dei Cieli agli Imperi degli scali” è un nostro libro pubblicato nel 2007 che bene illustra il mutato ruolo degli aeroporti.</w:t>
      </w:r>
      <w:r w:rsidR="00AE7E84">
        <w:rPr>
          <w:color w:val="000000" w:themeColor="text1"/>
        </w:rPr>
        <w:t xml:space="preserve"> Lo spunto per trattare la trasformazione verificatasi in campo aeroportuale ci venne dat</w:t>
      </w:r>
      <w:r w:rsidR="0061206F">
        <w:rPr>
          <w:color w:val="000000" w:themeColor="text1"/>
        </w:rPr>
        <w:t>o</w:t>
      </w:r>
      <w:r w:rsidR="00AE7E84">
        <w:rPr>
          <w:color w:val="000000" w:themeColor="text1"/>
        </w:rPr>
        <w:t xml:space="preserve"> da un opuscolo pubblicato dall’aeroporto di Montreal-Dorval </w:t>
      </w:r>
      <w:proofErr w:type="gramStart"/>
      <w:r w:rsidR="00AE7E84">
        <w:rPr>
          <w:color w:val="000000" w:themeColor="text1"/>
        </w:rPr>
        <w:t>che  vi</w:t>
      </w:r>
      <w:proofErr w:type="gramEnd"/>
      <w:r w:rsidR="00AE7E84">
        <w:rPr>
          <w:color w:val="000000" w:themeColor="text1"/>
        </w:rPr>
        <w:t xml:space="preserve"> </w:t>
      </w:r>
      <w:proofErr w:type="gramStart"/>
      <w:r w:rsidR="00AE7E84">
        <w:rPr>
          <w:color w:val="000000" w:themeColor="text1"/>
        </w:rPr>
        <w:t>mostriamo</w:t>
      </w:r>
      <w:r w:rsidR="001F3C66">
        <w:rPr>
          <w:color w:val="000000" w:themeColor="text1"/>
        </w:rPr>
        <w:t xml:space="preserve">  in</w:t>
      </w:r>
      <w:proofErr w:type="gramEnd"/>
      <w:r w:rsidR="001F3C66">
        <w:rPr>
          <w:color w:val="000000" w:themeColor="text1"/>
        </w:rPr>
        <w:t xml:space="preserve"> chiusura di questa Newsletter</w:t>
      </w:r>
      <w:r w:rsidR="0061206F">
        <w:rPr>
          <w:color w:val="000000" w:themeColor="text1"/>
        </w:rPr>
        <w:t>;</w:t>
      </w:r>
      <w:r w:rsidR="001F3C66">
        <w:rPr>
          <w:color w:val="000000" w:themeColor="text1"/>
        </w:rPr>
        <w:t xml:space="preserve"> </w:t>
      </w:r>
      <w:r w:rsidR="0061206F">
        <w:rPr>
          <w:color w:val="000000" w:themeColor="text1"/>
        </w:rPr>
        <w:t>q</w:t>
      </w:r>
      <w:r w:rsidR="001F3C66">
        <w:rPr>
          <w:color w:val="000000" w:themeColor="text1"/>
        </w:rPr>
        <w:t xml:space="preserve">uel </w:t>
      </w:r>
      <w:r w:rsidR="00825C82">
        <w:rPr>
          <w:color w:val="000000" w:themeColor="text1"/>
        </w:rPr>
        <w:t>dépliant</w:t>
      </w:r>
      <w:r w:rsidR="001F3C66">
        <w:rPr>
          <w:color w:val="000000" w:themeColor="text1"/>
        </w:rPr>
        <w:t xml:space="preserve"> ci fece capire che era finit</w:t>
      </w:r>
      <w:r w:rsidR="0061206F">
        <w:rPr>
          <w:color w:val="000000" w:themeColor="text1"/>
        </w:rPr>
        <w:t>a</w:t>
      </w:r>
      <w:r w:rsidR="001F3C66">
        <w:rPr>
          <w:color w:val="000000" w:themeColor="text1"/>
        </w:rPr>
        <w:t xml:space="preserve"> </w:t>
      </w:r>
      <w:r w:rsidR="0061206F">
        <w:rPr>
          <w:color w:val="000000" w:themeColor="text1"/>
        </w:rPr>
        <w:t>l’era</w:t>
      </w:r>
      <w:r w:rsidR="001F3C66">
        <w:rPr>
          <w:color w:val="000000" w:themeColor="text1"/>
        </w:rPr>
        <w:t xml:space="preserve"> della pubblicità “FLY TWA</w:t>
      </w:r>
      <w:proofErr w:type="gramStart"/>
      <w:r w:rsidR="001F3C66">
        <w:rPr>
          <w:color w:val="000000" w:themeColor="text1"/>
        </w:rPr>
        <w:t>”</w:t>
      </w:r>
      <w:r w:rsidR="00C84A4B">
        <w:rPr>
          <w:color w:val="000000" w:themeColor="text1"/>
        </w:rPr>
        <w:t xml:space="preserve"> ,</w:t>
      </w:r>
      <w:proofErr w:type="gramEnd"/>
      <w:r w:rsidR="00C84A4B">
        <w:rPr>
          <w:color w:val="000000" w:themeColor="text1"/>
        </w:rPr>
        <w:t xml:space="preserve"> </w:t>
      </w:r>
      <w:r w:rsidR="001F3C66">
        <w:rPr>
          <w:color w:val="000000" w:themeColor="text1"/>
        </w:rPr>
        <w:t xml:space="preserve">“FLY AIR </w:t>
      </w:r>
      <w:proofErr w:type="gramStart"/>
      <w:r w:rsidR="001F3C66">
        <w:rPr>
          <w:color w:val="000000" w:themeColor="text1"/>
        </w:rPr>
        <w:t>FRANCE”</w:t>
      </w:r>
      <w:r w:rsidR="00C84A4B">
        <w:rPr>
          <w:color w:val="000000" w:themeColor="text1"/>
        </w:rPr>
        <w:t>…</w:t>
      </w:r>
      <w:proofErr w:type="gramEnd"/>
      <w:r w:rsidR="001F3C66">
        <w:rPr>
          <w:color w:val="000000" w:themeColor="text1"/>
        </w:rPr>
        <w:t xml:space="preserve"> </w:t>
      </w:r>
      <w:r w:rsidR="00C84A4B">
        <w:rPr>
          <w:color w:val="000000" w:themeColor="text1"/>
        </w:rPr>
        <w:t xml:space="preserve">o similari annunci </w:t>
      </w:r>
      <w:r w:rsidR="001F3C66">
        <w:rPr>
          <w:color w:val="000000" w:themeColor="text1"/>
        </w:rPr>
        <w:t>cui eravamo abituati</w:t>
      </w:r>
      <w:r w:rsidR="00C84A4B">
        <w:rPr>
          <w:color w:val="000000" w:themeColor="text1"/>
        </w:rPr>
        <w:t xml:space="preserve"> da sempre:</w:t>
      </w:r>
      <w:r w:rsidR="001F3C66">
        <w:rPr>
          <w:color w:val="000000" w:themeColor="text1"/>
        </w:rPr>
        <w:t xml:space="preserve"> ora </w:t>
      </w:r>
      <w:r w:rsidR="0061206F">
        <w:rPr>
          <w:color w:val="000000" w:themeColor="text1"/>
        </w:rPr>
        <w:t>eravamo passati</w:t>
      </w:r>
      <w:r w:rsidR="001F3C66">
        <w:rPr>
          <w:color w:val="000000" w:themeColor="text1"/>
        </w:rPr>
        <w:t xml:space="preserve"> </w:t>
      </w:r>
      <w:r w:rsidR="0061206F">
        <w:rPr>
          <w:color w:val="000000" w:themeColor="text1"/>
        </w:rPr>
        <w:t>a</w:t>
      </w:r>
      <w:r w:rsidR="001F3C66">
        <w:rPr>
          <w:color w:val="000000" w:themeColor="text1"/>
        </w:rPr>
        <w:t xml:space="preserve">l tempo del </w:t>
      </w:r>
      <w:r w:rsidR="001F3C66" w:rsidRPr="00C84A4B">
        <w:rPr>
          <w:i/>
          <w:iCs/>
          <w:color w:val="000000" w:themeColor="text1"/>
        </w:rPr>
        <w:t>FLY WITH AIRPORT “X”</w:t>
      </w:r>
      <w:r w:rsidR="0061206F">
        <w:rPr>
          <w:color w:val="000000" w:themeColor="text1"/>
        </w:rPr>
        <w:t>.</w:t>
      </w:r>
      <w:r w:rsidR="00C84A4B">
        <w:rPr>
          <w:color w:val="000000" w:themeColor="text1"/>
        </w:rPr>
        <w:t xml:space="preserve">  Il tema degli scali ci porta anche a ricordare la scoperta degli scali dimenticati, ovvero la rinascita di quegli aeroporti inutilizzati dai vettori di bandiera </w:t>
      </w:r>
      <w:r w:rsidR="0013022E">
        <w:rPr>
          <w:color w:val="000000" w:themeColor="text1"/>
        </w:rPr>
        <w:t>ma i quali</w:t>
      </w:r>
      <w:r w:rsidR="00C84A4B">
        <w:rPr>
          <w:color w:val="000000" w:themeColor="text1"/>
        </w:rPr>
        <w:t xml:space="preserve"> sul finire degli anni ottanta iniziarono a venir </w:t>
      </w:r>
      <w:proofErr w:type="gramStart"/>
      <w:r w:rsidR="00C84A4B">
        <w:rPr>
          <w:color w:val="000000" w:themeColor="text1"/>
        </w:rPr>
        <w:t>rilanciati  dai</w:t>
      </w:r>
      <w:proofErr w:type="gramEnd"/>
      <w:r w:rsidR="00C84A4B">
        <w:rPr>
          <w:color w:val="000000" w:themeColor="text1"/>
        </w:rPr>
        <w:t xml:space="preserve"> tanti vettori frontalieri, di terzo livello, low </w:t>
      </w:r>
      <w:proofErr w:type="gramStart"/>
      <w:r w:rsidR="00C84A4B">
        <w:rPr>
          <w:color w:val="000000" w:themeColor="text1"/>
        </w:rPr>
        <w:t>cost  che</w:t>
      </w:r>
      <w:proofErr w:type="gramEnd"/>
      <w:r w:rsidR="00C84A4B">
        <w:rPr>
          <w:color w:val="000000" w:themeColor="text1"/>
        </w:rPr>
        <w:t xml:space="preserve"> erano nati sulla spinta della deregulation. Va ricordato che mai e poi mai questi vettori avrebbero potuto </w:t>
      </w:r>
      <w:r w:rsidR="0013022E">
        <w:rPr>
          <w:color w:val="000000" w:themeColor="text1"/>
        </w:rPr>
        <w:t>lanciare operazioni regolari e svilupparsi in modo esponenziale</w:t>
      </w:r>
      <w:r w:rsidR="00C84A4B">
        <w:rPr>
          <w:color w:val="000000" w:themeColor="text1"/>
        </w:rPr>
        <w:t xml:space="preserve"> se una Ryanair non avesse avuto il coraggio di </w:t>
      </w:r>
      <w:r w:rsidR="0013022E">
        <w:rPr>
          <w:color w:val="000000" w:themeColor="text1"/>
        </w:rPr>
        <w:t xml:space="preserve">avviare per prima le </w:t>
      </w:r>
      <w:r w:rsidR="00C84A4B">
        <w:rPr>
          <w:color w:val="000000" w:themeColor="text1"/>
        </w:rPr>
        <w:t>opera</w:t>
      </w:r>
      <w:r w:rsidR="0013022E">
        <w:rPr>
          <w:color w:val="000000" w:themeColor="text1"/>
        </w:rPr>
        <w:t xml:space="preserve">zioni </w:t>
      </w:r>
      <w:r w:rsidR="00C84A4B">
        <w:rPr>
          <w:color w:val="000000" w:themeColor="text1"/>
        </w:rPr>
        <w:t>su quei scali abbandonati dai vettori tradizionali.</w:t>
      </w:r>
    </w:p>
    <w:p w14:paraId="4EB43C1E" w14:textId="259AB848" w:rsidR="009806E4" w:rsidRDefault="009806E4" w:rsidP="00244D1E">
      <w:pPr>
        <w:rPr>
          <w:color w:val="000000" w:themeColor="text1"/>
        </w:rPr>
      </w:pPr>
      <w:r>
        <w:rPr>
          <w:color w:val="000000" w:themeColor="text1"/>
        </w:rPr>
        <w:t>Ed eccoci giunti ai giorni nostri con</w:t>
      </w:r>
      <w:r w:rsidR="00EF68DF">
        <w:rPr>
          <w:color w:val="000000" w:themeColor="text1"/>
        </w:rPr>
        <w:t xml:space="preserve"> il biglietto aereo che si può </w:t>
      </w:r>
      <w:r w:rsidR="00DF6172">
        <w:rPr>
          <w:color w:val="000000" w:themeColor="text1"/>
        </w:rPr>
        <w:t>acquistare</w:t>
      </w:r>
      <w:r w:rsidR="00EF68DF">
        <w:rPr>
          <w:color w:val="000000" w:themeColor="text1"/>
        </w:rPr>
        <w:t xml:space="preserve"> a casa e memorizzarlo sul proprio cellulare</w:t>
      </w:r>
      <w:r w:rsidR="0013022E">
        <w:rPr>
          <w:color w:val="000000" w:themeColor="text1"/>
        </w:rPr>
        <w:t>,</w:t>
      </w:r>
      <w:r w:rsidR="00EF68DF">
        <w:rPr>
          <w:color w:val="000000" w:themeColor="text1"/>
        </w:rPr>
        <w:t xml:space="preserve"> con uffici biglietteria delle compagnie aeree scomparsi e un numero di agenzie di viaggi sempre più esiguo.</w:t>
      </w:r>
      <w:r>
        <w:rPr>
          <w:color w:val="000000" w:themeColor="text1"/>
        </w:rPr>
        <w:t xml:space="preserve"> </w:t>
      </w:r>
      <w:r w:rsidR="0013022E">
        <w:rPr>
          <w:color w:val="000000" w:themeColor="text1"/>
        </w:rPr>
        <w:t>Oggi</w:t>
      </w:r>
      <w:r w:rsidR="003B5798">
        <w:rPr>
          <w:color w:val="000000" w:themeColor="text1"/>
        </w:rPr>
        <w:t xml:space="preserve"> </w:t>
      </w:r>
      <w:r>
        <w:rPr>
          <w:color w:val="000000" w:themeColor="text1"/>
        </w:rPr>
        <w:t>il traffico aereo</w:t>
      </w:r>
      <w:r w:rsidR="003B5798">
        <w:rPr>
          <w:color w:val="000000" w:themeColor="text1"/>
        </w:rPr>
        <w:t xml:space="preserve"> sul medio-corto raggio</w:t>
      </w:r>
      <w:r w:rsidR="0013022E">
        <w:rPr>
          <w:color w:val="000000" w:themeColor="text1"/>
        </w:rPr>
        <w:t xml:space="preserve"> è</w:t>
      </w:r>
      <w:r>
        <w:rPr>
          <w:color w:val="000000" w:themeColor="text1"/>
        </w:rPr>
        <w:t xml:space="preserve"> monopolizzato dai vettori low cost -presenti ormai in tutti i continenti</w:t>
      </w:r>
      <w:proofErr w:type="gramStart"/>
      <w:r>
        <w:rPr>
          <w:color w:val="000000" w:themeColor="text1"/>
        </w:rPr>
        <w:t>-  mentre</w:t>
      </w:r>
      <w:proofErr w:type="gramEnd"/>
      <w:r>
        <w:rPr>
          <w:color w:val="000000" w:themeColor="text1"/>
        </w:rPr>
        <w:t xml:space="preserve"> sono davvero pochi i vettori dedicati al lungo raggio i quali fanno puntua</w:t>
      </w:r>
      <w:r w:rsidR="003B5798">
        <w:rPr>
          <w:color w:val="000000" w:themeColor="text1"/>
        </w:rPr>
        <w:t>l</w:t>
      </w:r>
      <w:r>
        <w:rPr>
          <w:color w:val="000000" w:themeColor="text1"/>
        </w:rPr>
        <w:t xml:space="preserve">mente </w:t>
      </w:r>
      <w:r>
        <w:rPr>
          <w:color w:val="000000" w:themeColor="text1"/>
        </w:rPr>
        <w:lastRenderedPageBreak/>
        <w:t xml:space="preserve">parte di una delle tre alleanze che monopolizzano i cieli. </w:t>
      </w:r>
      <w:r w:rsidR="0013022E">
        <w:rPr>
          <w:color w:val="000000" w:themeColor="text1"/>
        </w:rPr>
        <w:t>Ad essi dobbiamo</w:t>
      </w:r>
      <w:r w:rsidR="003B5798">
        <w:rPr>
          <w:color w:val="000000" w:themeColor="text1"/>
        </w:rPr>
        <w:t xml:space="preserve"> aggiungere </w:t>
      </w:r>
      <w:r w:rsidR="0013022E">
        <w:rPr>
          <w:color w:val="000000" w:themeColor="text1"/>
        </w:rPr>
        <w:t>i tre grandi del Medio Oriente;</w:t>
      </w:r>
      <w:r w:rsidR="0013022E" w:rsidRPr="0013022E">
        <w:rPr>
          <w:color w:val="000000" w:themeColor="text1"/>
        </w:rPr>
        <w:t xml:space="preserve"> </w:t>
      </w:r>
      <w:r w:rsidR="0013022E">
        <w:rPr>
          <w:color w:val="000000" w:themeColor="text1"/>
        </w:rPr>
        <w:t>Emirates, Qatar, Eti</w:t>
      </w:r>
      <w:r w:rsidR="00825C82">
        <w:rPr>
          <w:color w:val="000000" w:themeColor="text1"/>
        </w:rPr>
        <w:t>h</w:t>
      </w:r>
      <w:r w:rsidR="0013022E">
        <w:rPr>
          <w:color w:val="000000" w:themeColor="text1"/>
        </w:rPr>
        <w:t>ad</w:t>
      </w:r>
      <w:r w:rsidR="0013022E">
        <w:rPr>
          <w:color w:val="000000" w:themeColor="text1"/>
        </w:rPr>
        <w:t xml:space="preserve"> </w:t>
      </w:r>
      <w:r w:rsidR="003B5798">
        <w:rPr>
          <w:color w:val="000000" w:themeColor="text1"/>
        </w:rPr>
        <w:t xml:space="preserve">che </w:t>
      </w:r>
      <w:r w:rsidR="0013022E">
        <w:rPr>
          <w:color w:val="000000" w:themeColor="text1"/>
        </w:rPr>
        <w:t>in pratica hanno preso il posto de</w:t>
      </w:r>
      <w:r w:rsidR="003B5798">
        <w:rPr>
          <w:color w:val="000000" w:themeColor="text1"/>
        </w:rPr>
        <w:t>lle grandi</w:t>
      </w:r>
      <w:r w:rsidR="00D40CF6">
        <w:rPr>
          <w:color w:val="000000" w:themeColor="text1"/>
        </w:rPr>
        <w:t xml:space="preserve"> di</w:t>
      </w:r>
      <w:r w:rsidR="003B5798">
        <w:rPr>
          <w:color w:val="000000" w:themeColor="text1"/>
        </w:rPr>
        <w:t xml:space="preserve"> una volta immancabilmente a stelle e strisce</w:t>
      </w:r>
      <w:r w:rsidR="0013022E">
        <w:rPr>
          <w:color w:val="000000" w:themeColor="text1"/>
        </w:rPr>
        <w:t xml:space="preserve"> quali erano </w:t>
      </w:r>
      <w:r w:rsidR="003B5798">
        <w:rPr>
          <w:color w:val="000000" w:themeColor="text1"/>
        </w:rPr>
        <w:t>TWA</w:t>
      </w:r>
      <w:r w:rsidR="00597D35">
        <w:rPr>
          <w:color w:val="000000" w:themeColor="text1"/>
        </w:rPr>
        <w:t xml:space="preserve"> e</w:t>
      </w:r>
      <w:r w:rsidR="003B5798">
        <w:rPr>
          <w:color w:val="000000" w:themeColor="text1"/>
        </w:rPr>
        <w:t xml:space="preserve"> Pan Am.</w:t>
      </w:r>
    </w:p>
    <w:p w14:paraId="15C03DEF" w14:textId="627E2368" w:rsidR="009806E4" w:rsidRDefault="009806E4" w:rsidP="00244D1E">
      <w:pPr>
        <w:rPr>
          <w:color w:val="000000" w:themeColor="text1"/>
        </w:rPr>
      </w:pPr>
      <w:r>
        <w:rPr>
          <w:color w:val="000000" w:themeColor="text1"/>
        </w:rPr>
        <w:t xml:space="preserve">La geografia dei collegamenti </w:t>
      </w:r>
      <w:proofErr w:type="gramStart"/>
      <w:r>
        <w:rPr>
          <w:color w:val="000000" w:themeColor="text1"/>
        </w:rPr>
        <w:t>aerei  ha</w:t>
      </w:r>
      <w:proofErr w:type="gramEnd"/>
      <w:r>
        <w:rPr>
          <w:color w:val="000000" w:themeColor="text1"/>
        </w:rPr>
        <w:t xml:space="preserve"> subito importanti </w:t>
      </w:r>
      <w:r w:rsidR="00597D35">
        <w:rPr>
          <w:color w:val="000000" w:themeColor="text1"/>
        </w:rPr>
        <w:t>variazioni</w:t>
      </w:r>
      <w:r>
        <w:rPr>
          <w:color w:val="000000" w:themeColor="text1"/>
        </w:rPr>
        <w:t xml:space="preserve"> </w:t>
      </w:r>
      <w:r w:rsidR="00597D35">
        <w:rPr>
          <w:color w:val="000000" w:themeColor="text1"/>
        </w:rPr>
        <w:t>dovute</w:t>
      </w:r>
      <w:r>
        <w:rPr>
          <w:color w:val="000000" w:themeColor="text1"/>
        </w:rPr>
        <w:t xml:space="preserve"> </w:t>
      </w:r>
      <w:r w:rsidR="00597D35">
        <w:rPr>
          <w:color w:val="000000" w:themeColor="text1"/>
        </w:rPr>
        <w:t>a</w:t>
      </w:r>
      <w:r>
        <w:rPr>
          <w:color w:val="000000" w:themeColor="text1"/>
        </w:rPr>
        <w:t>ll’introduzio</w:t>
      </w:r>
      <w:r w:rsidR="00EF68DF">
        <w:rPr>
          <w:color w:val="000000" w:themeColor="text1"/>
        </w:rPr>
        <w:t>ne</w:t>
      </w:r>
      <w:r>
        <w:rPr>
          <w:color w:val="000000" w:themeColor="text1"/>
        </w:rPr>
        <w:t xml:space="preserve"> dei treni ad alta velocità</w:t>
      </w:r>
      <w:r w:rsidR="00200FF1">
        <w:rPr>
          <w:color w:val="000000" w:themeColor="text1"/>
        </w:rPr>
        <w:t xml:space="preserve"> ovvero treni capaci di raggiungere e superare i 250 km/h.</w:t>
      </w:r>
      <w:r w:rsidR="00EF68DF">
        <w:rPr>
          <w:color w:val="000000" w:themeColor="text1"/>
        </w:rPr>
        <w:t xml:space="preserve"> </w:t>
      </w:r>
      <w:r w:rsidR="00597D35">
        <w:rPr>
          <w:color w:val="000000" w:themeColor="text1"/>
        </w:rPr>
        <w:t xml:space="preserve"> </w:t>
      </w:r>
      <w:proofErr w:type="gramStart"/>
      <w:r w:rsidR="00EF68DF">
        <w:rPr>
          <w:color w:val="000000" w:themeColor="text1"/>
        </w:rPr>
        <w:t>E’</w:t>
      </w:r>
      <w:proofErr w:type="gramEnd"/>
      <w:r w:rsidR="00EF68DF">
        <w:rPr>
          <w:color w:val="000000" w:themeColor="text1"/>
        </w:rPr>
        <w:t xml:space="preserve"> agevole </w:t>
      </w:r>
      <w:r w:rsidR="00597D35">
        <w:rPr>
          <w:color w:val="000000" w:themeColor="text1"/>
        </w:rPr>
        <w:t>prevedere</w:t>
      </w:r>
      <w:r w:rsidR="00EF68DF">
        <w:rPr>
          <w:color w:val="000000" w:themeColor="text1"/>
        </w:rPr>
        <w:t xml:space="preserve"> che la saturazione degli aeroporti, la loro distanza dai centri cittadini, i </w:t>
      </w:r>
      <w:r w:rsidR="00597D35">
        <w:rPr>
          <w:color w:val="000000" w:themeColor="text1"/>
        </w:rPr>
        <w:t xml:space="preserve">non indifferenti </w:t>
      </w:r>
      <w:r w:rsidR="00EF68DF">
        <w:rPr>
          <w:color w:val="000000" w:themeColor="text1"/>
        </w:rPr>
        <w:t>tempi di accettazione</w:t>
      </w:r>
      <w:r w:rsidR="00597D35">
        <w:rPr>
          <w:color w:val="000000" w:themeColor="text1"/>
        </w:rPr>
        <w:t xml:space="preserve"> siano tutti fattori che porteranno, laddove fattibile, ad ulteriori perdite di passeggeri aerei a favore di quelli ferroviari. </w:t>
      </w:r>
      <w:r w:rsidR="00EF68DF">
        <w:rPr>
          <w:color w:val="000000" w:themeColor="text1"/>
        </w:rPr>
        <w:t xml:space="preserve">  In Italia </w:t>
      </w:r>
      <w:r w:rsidR="00A63C48">
        <w:rPr>
          <w:color w:val="000000" w:themeColor="text1"/>
        </w:rPr>
        <w:t>ne abbiamo avuto una prova concreta</w:t>
      </w:r>
      <w:r w:rsidR="00EF68DF">
        <w:rPr>
          <w:color w:val="000000" w:themeColor="text1"/>
        </w:rPr>
        <w:t xml:space="preserve"> con la scomparsa di quella che era la </w:t>
      </w:r>
      <w:r w:rsidR="00EF68DF" w:rsidRPr="00597D35">
        <w:rPr>
          <w:i/>
          <w:iCs/>
          <w:color w:val="000000" w:themeColor="text1"/>
        </w:rPr>
        <w:t>rotta d’oro</w:t>
      </w:r>
      <w:r w:rsidR="00EF68DF">
        <w:rPr>
          <w:color w:val="000000" w:themeColor="text1"/>
        </w:rPr>
        <w:t xml:space="preserve"> italiana, la Roma</w:t>
      </w:r>
      <w:r w:rsidR="00597D35">
        <w:rPr>
          <w:color w:val="000000" w:themeColor="text1"/>
        </w:rPr>
        <w:t>-</w:t>
      </w:r>
      <w:r w:rsidR="00EF68DF">
        <w:rPr>
          <w:color w:val="000000" w:themeColor="text1"/>
        </w:rPr>
        <w:t>Milano</w:t>
      </w:r>
      <w:r w:rsidR="00597D35">
        <w:rPr>
          <w:color w:val="000000" w:themeColor="text1"/>
        </w:rPr>
        <w:t xml:space="preserve"> una volta comodo monopolio di Alitalia</w:t>
      </w:r>
      <w:r w:rsidR="00EF68DF">
        <w:rPr>
          <w:color w:val="000000" w:themeColor="text1"/>
        </w:rPr>
        <w:t>.</w:t>
      </w:r>
    </w:p>
    <w:p w14:paraId="5805F3A3" w14:textId="21377D47" w:rsidR="00EF68DF" w:rsidRDefault="00597D35" w:rsidP="00244D1E">
      <w:pPr>
        <w:rPr>
          <w:color w:val="000000" w:themeColor="text1"/>
        </w:rPr>
      </w:pPr>
      <w:r>
        <w:rPr>
          <w:color w:val="000000" w:themeColor="text1"/>
        </w:rPr>
        <w:t>E avendo ricordato Alitalia</w:t>
      </w:r>
      <w:r w:rsidR="00EF68DF">
        <w:rPr>
          <w:color w:val="000000" w:themeColor="text1"/>
        </w:rPr>
        <w:t xml:space="preserve"> sarà il caso di chiudere quest</w:t>
      </w:r>
      <w:r>
        <w:rPr>
          <w:color w:val="000000" w:themeColor="text1"/>
        </w:rPr>
        <w:t>o</w:t>
      </w:r>
      <w:r w:rsidR="00EF68DF">
        <w:rPr>
          <w:color w:val="000000" w:themeColor="text1"/>
        </w:rPr>
        <w:t xml:space="preserve"> breve </w:t>
      </w:r>
      <w:proofErr w:type="gramStart"/>
      <w:r>
        <w:rPr>
          <w:color w:val="000000" w:themeColor="text1"/>
        </w:rPr>
        <w:t xml:space="preserve">excursus </w:t>
      </w:r>
      <w:r w:rsidR="00EF68DF">
        <w:rPr>
          <w:color w:val="000000" w:themeColor="text1"/>
        </w:rPr>
        <w:t xml:space="preserve"> su</w:t>
      </w:r>
      <w:proofErr w:type="gramEnd"/>
      <w:r w:rsidR="00EF68DF">
        <w:rPr>
          <w:color w:val="000000" w:themeColor="text1"/>
        </w:rPr>
        <w:t xml:space="preserve"> come è camb</w:t>
      </w:r>
      <w:r>
        <w:rPr>
          <w:color w:val="000000" w:themeColor="text1"/>
        </w:rPr>
        <w:t>i</w:t>
      </w:r>
      <w:r w:rsidR="00EF68DF">
        <w:rPr>
          <w:color w:val="000000" w:themeColor="text1"/>
        </w:rPr>
        <w:t>ato il viaggio aereo,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avvertendo</w:t>
      </w:r>
      <w:r w:rsidR="00EF68DF">
        <w:rPr>
          <w:color w:val="000000" w:themeColor="text1"/>
        </w:rPr>
        <w:t xml:space="preserve">  che</w:t>
      </w:r>
      <w:proofErr w:type="gramEnd"/>
      <w:r w:rsidR="00EF68DF">
        <w:rPr>
          <w:color w:val="000000" w:themeColor="text1"/>
        </w:rPr>
        <w:t xml:space="preserve"> con l’acquis</w:t>
      </w:r>
      <w:r>
        <w:rPr>
          <w:color w:val="000000" w:themeColor="text1"/>
        </w:rPr>
        <w:t>i</w:t>
      </w:r>
      <w:r w:rsidR="00EF68DF">
        <w:rPr>
          <w:color w:val="000000" w:themeColor="text1"/>
        </w:rPr>
        <w:t xml:space="preserve">zione in corso di ITA Airways da parte del Gruppo Lufthansa, l’Italia non </w:t>
      </w:r>
      <w:r>
        <w:rPr>
          <w:color w:val="000000" w:themeColor="text1"/>
        </w:rPr>
        <w:t>avrà</w:t>
      </w:r>
      <w:r w:rsidR="00EF68DF">
        <w:rPr>
          <w:color w:val="000000" w:themeColor="text1"/>
        </w:rPr>
        <w:t xml:space="preserve"> più un suo vettore di bandiera indipendente.</w:t>
      </w:r>
      <w:r>
        <w:rPr>
          <w:color w:val="000000" w:themeColor="text1"/>
        </w:rPr>
        <w:t xml:space="preserve"> </w:t>
      </w:r>
      <w:r w:rsidR="00825C82">
        <w:rPr>
          <w:color w:val="000000" w:themeColor="text1"/>
        </w:rPr>
        <w:t xml:space="preserve"> </w:t>
      </w:r>
      <w:r>
        <w:rPr>
          <w:color w:val="000000" w:themeColor="text1"/>
        </w:rPr>
        <w:t>In aggiunta alle tre alleanze</w:t>
      </w:r>
      <w:r w:rsidR="00A63C48">
        <w:rPr>
          <w:color w:val="000000" w:themeColor="text1"/>
        </w:rPr>
        <w:t xml:space="preserve"> (Skyteam-Oneworld- Star Alliance)</w:t>
      </w:r>
      <w:r>
        <w:rPr>
          <w:color w:val="000000" w:themeColor="text1"/>
        </w:rPr>
        <w:t>, in aggiunta ai due gruppi (Iberia-British Airways e AF-KL)</w:t>
      </w:r>
      <w:r w:rsidR="00A63C48">
        <w:rPr>
          <w:color w:val="000000" w:themeColor="text1"/>
        </w:rPr>
        <w:t>,</w:t>
      </w:r>
      <w:r>
        <w:rPr>
          <w:color w:val="000000" w:themeColor="text1"/>
        </w:rPr>
        <w:t xml:space="preserve"> in Europa opera il Gruppo </w:t>
      </w:r>
      <w:proofErr w:type="gramStart"/>
      <w:r>
        <w:rPr>
          <w:color w:val="000000" w:themeColor="text1"/>
        </w:rPr>
        <w:t xml:space="preserve">Lufthansa </w:t>
      </w:r>
      <w:r w:rsidR="00A63C48">
        <w:rPr>
          <w:color w:val="000000" w:themeColor="text1"/>
        </w:rPr>
        <w:t xml:space="preserve"> che</w:t>
      </w:r>
      <w:proofErr w:type="gramEnd"/>
      <w:r w:rsidR="00A63C48">
        <w:rPr>
          <w:color w:val="000000" w:themeColor="text1"/>
        </w:rPr>
        <w:t xml:space="preserve"> con ITA Airways controllerà ben cinque mercati europei (Germania-Svizzera-Belgio-Austria-Italia).</w:t>
      </w:r>
    </w:p>
    <w:p w14:paraId="3D7D4D61" w14:textId="77777777" w:rsidR="00825C82" w:rsidRDefault="00825C82" w:rsidP="00244D1E">
      <w:pPr>
        <w:rPr>
          <w:color w:val="000000" w:themeColor="text1"/>
        </w:rPr>
      </w:pPr>
    </w:p>
    <w:p w14:paraId="2CFB9DDC" w14:textId="50F2D66A" w:rsidR="00AE7E84" w:rsidRDefault="001F3C66" w:rsidP="001F3C66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0F187987" wp14:editId="66279315">
            <wp:extent cx="1332000" cy="3006000"/>
            <wp:effectExtent l="0" t="0" r="1905" b="4445"/>
            <wp:docPr id="6631933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193310" name="Immagine 6631933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30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6F8AB" w14:textId="3F1AB205" w:rsidR="0061530E" w:rsidRPr="00A63C48" w:rsidRDefault="00A63C48" w:rsidP="00861E8A">
      <w:pPr>
        <w:ind w:left="1416" w:firstLine="708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Il </w:t>
      </w:r>
      <w:r w:rsidR="00825C82">
        <w:rPr>
          <w:i/>
          <w:iCs/>
          <w:sz w:val="18"/>
          <w:szCs w:val="18"/>
        </w:rPr>
        <w:t>Dépliant</w:t>
      </w:r>
      <w:r>
        <w:rPr>
          <w:i/>
          <w:iCs/>
          <w:sz w:val="18"/>
          <w:szCs w:val="18"/>
        </w:rPr>
        <w:t xml:space="preserve"> pubblicato dall’aeroporto di Montreal-Dorvar: “Fly Montreal” </w:t>
      </w:r>
    </w:p>
    <w:p w14:paraId="0938B74B" w14:textId="77777777" w:rsidR="000D64D4" w:rsidRDefault="000D64D4" w:rsidP="00CB2083"/>
    <w:p w14:paraId="51AF9A6D" w14:textId="77777777" w:rsidR="00352E9D" w:rsidRDefault="00352E9D"/>
    <w:p w14:paraId="290103F4" w14:textId="31DB55FC" w:rsidR="00825C82" w:rsidRDefault="00825C82">
      <w:pPr>
        <w:rPr>
          <w:i/>
          <w:iCs/>
          <w:sz w:val="16"/>
          <w:szCs w:val="16"/>
        </w:rPr>
      </w:pPr>
      <w:r w:rsidRPr="00825C82">
        <w:rPr>
          <w:i/>
          <w:iCs/>
          <w:sz w:val="16"/>
          <w:szCs w:val="16"/>
        </w:rPr>
        <w:t>26/08/2026</w:t>
      </w:r>
    </w:p>
    <w:p w14:paraId="37ADE4BA" w14:textId="77777777" w:rsidR="00825C82" w:rsidRDefault="00825C82">
      <w:pPr>
        <w:rPr>
          <w:i/>
          <w:iCs/>
          <w:sz w:val="16"/>
          <w:szCs w:val="16"/>
        </w:rPr>
      </w:pPr>
    </w:p>
    <w:p w14:paraId="3A817813" w14:textId="2EC77439" w:rsidR="00825C82" w:rsidRPr="00825C82" w:rsidRDefault="00825C82">
      <w:pPr>
        <w:rPr>
          <w:b/>
          <w:bCs/>
          <w:i/>
          <w:iCs/>
          <w:color w:val="4472C4" w:themeColor="accent1"/>
        </w:rPr>
      </w:pP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 w:rsidRPr="00825C82">
        <w:rPr>
          <w:b/>
          <w:bCs/>
          <w:i/>
          <w:iCs/>
          <w:color w:val="4472C4" w:themeColor="accent1"/>
        </w:rPr>
        <w:t>Airline-Industry-News.com</w:t>
      </w:r>
    </w:p>
    <w:sectPr w:rsidR="00825C82" w:rsidRPr="00825C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88D"/>
    <w:multiLevelType w:val="multilevel"/>
    <w:tmpl w:val="F656C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C33AC"/>
    <w:multiLevelType w:val="multilevel"/>
    <w:tmpl w:val="3FC62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7892716">
    <w:abstractNumId w:val="1"/>
  </w:num>
  <w:num w:numId="2" w16cid:durableId="1172842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9D"/>
    <w:rsid w:val="000D64D4"/>
    <w:rsid w:val="0013022E"/>
    <w:rsid w:val="001B34DB"/>
    <w:rsid w:val="001F3C66"/>
    <w:rsid w:val="00200FF1"/>
    <w:rsid w:val="002340A8"/>
    <w:rsid w:val="00235C8E"/>
    <w:rsid w:val="00244D1E"/>
    <w:rsid w:val="00352E9D"/>
    <w:rsid w:val="003B5798"/>
    <w:rsid w:val="00456597"/>
    <w:rsid w:val="004D2A23"/>
    <w:rsid w:val="0057203C"/>
    <w:rsid w:val="005971F6"/>
    <w:rsid w:val="00597D35"/>
    <w:rsid w:val="005F677A"/>
    <w:rsid w:val="0061206F"/>
    <w:rsid w:val="0061530E"/>
    <w:rsid w:val="00681970"/>
    <w:rsid w:val="007A18A0"/>
    <w:rsid w:val="007F6380"/>
    <w:rsid w:val="00825C82"/>
    <w:rsid w:val="00840307"/>
    <w:rsid w:val="00861E8A"/>
    <w:rsid w:val="009626EE"/>
    <w:rsid w:val="009806E4"/>
    <w:rsid w:val="00A1168F"/>
    <w:rsid w:val="00A338AC"/>
    <w:rsid w:val="00A36361"/>
    <w:rsid w:val="00A63C48"/>
    <w:rsid w:val="00AB76E7"/>
    <w:rsid w:val="00AE7E84"/>
    <w:rsid w:val="00B0191E"/>
    <w:rsid w:val="00B16426"/>
    <w:rsid w:val="00BB5C5C"/>
    <w:rsid w:val="00C31826"/>
    <w:rsid w:val="00C57EBA"/>
    <w:rsid w:val="00C80F3A"/>
    <w:rsid w:val="00C84A4B"/>
    <w:rsid w:val="00CB2083"/>
    <w:rsid w:val="00CC3D82"/>
    <w:rsid w:val="00CF1A21"/>
    <w:rsid w:val="00D40CF6"/>
    <w:rsid w:val="00DF6172"/>
    <w:rsid w:val="00E22907"/>
    <w:rsid w:val="00EB2229"/>
    <w:rsid w:val="00EB290A"/>
    <w:rsid w:val="00EF68DF"/>
    <w:rsid w:val="00F9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DD75"/>
  <w15:chartTrackingRefBased/>
  <w15:docId w15:val="{AA04AFF8-3BD9-4504-97AB-11EA5790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2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2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2E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2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2E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2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2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2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2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2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2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2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2E9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2E9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2E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2E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2E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2E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2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2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2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2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2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2E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2E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2E9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2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2E9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2E9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B20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ustrian_Airlines" TargetMode="External"/><Relationship Id="rId13" Type="http://schemas.openxmlformats.org/officeDocument/2006/relationships/hyperlink" Target="https://en.wikipedia.org/wiki/SkyTea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Singapore_Airlines" TargetMode="External"/><Relationship Id="rId12" Type="http://schemas.openxmlformats.org/officeDocument/2006/relationships/hyperlink" Target="https://en.wikipedia.org/wiki/KLM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en.wikipedia.org/wiki/SkyTe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Delta_Air_Lines" TargetMode="External"/><Relationship Id="rId11" Type="http://schemas.openxmlformats.org/officeDocument/2006/relationships/hyperlink" Target="https://en.wikipedia.org/wiki/Northwest_Airline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n.wikipedia.org/wiki/Oneworld" TargetMode="External"/><Relationship Id="rId10" Type="http://schemas.openxmlformats.org/officeDocument/2006/relationships/hyperlink" Target="https://en.wikipedia.org/wiki/Qualiflye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Finnair" TargetMode="External"/><Relationship Id="rId14" Type="http://schemas.openxmlformats.org/officeDocument/2006/relationships/hyperlink" Target="https://en.wikipedia.org/wiki/Delta_Air_Line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27</cp:revision>
  <dcterms:created xsi:type="dcterms:W3CDTF">2026-08-25T07:02:00Z</dcterms:created>
  <dcterms:modified xsi:type="dcterms:W3CDTF">2026-08-26T15:31:00Z</dcterms:modified>
</cp:coreProperties>
</file>