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0F8" w:rsidRDefault="00941BD7" w:rsidP="00941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</w:pPr>
      <w:r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ab/>
      </w:r>
      <w:r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ab/>
      </w:r>
      <w:r w:rsidR="00A71033"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 xml:space="preserve">    </w:t>
      </w:r>
    </w:p>
    <w:p w:rsidR="007E60F8" w:rsidRDefault="007E60F8" w:rsidP="00941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</w:pPr>
      <w:r>
        <w:rPr>
          <w:rFonts w:eastAsia="Times New Roman" w:cs="Courier New"/>
          <w:b/>
          <w:noProof/>
          <w:color w:val="548DD4" w:themeColor="text2" w:themeTint="99"/>
          <w:sz w:val="32"/>
          <w:szCs w:val="32"/>
          <w:lang w:eastAsia="it-IT"/>
        </w:rPr>
        <w:drawing>
          <wp:inline distT="0" distB="0" distL="0" distR="0">
            <wp:extent cx="2308247" cy="288000"/>
            <wp:effectExtent l="19050" t="0" r="0" b="0"/>
            <wp:docPr id="4" name="Immagine 3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8247" cy="28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0F8" w:rsidRDefault="007E60F8" w:rsidP="00941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</w:pPr>
      <w:r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ab/>
      </w:r>
      <w:r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ab/>
      </w:r>
      <w:r w:rsidR="00A71033"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 xml:space="preserve"> </w:t>
      </w:r>
    </w:p>
    <w:p w:rsidR="00941BD7" w:rsidRPr="00941BD7" w:rsidRDefault="00ED6F95" w:rsidP="00941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</w:pPr>
      <w:r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ab/>
      </w:r>
      <w:r w:rsidR="00A31EE5"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ab/>
      </w:r>
      <w:r w:rsidR="00A31EE5"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ab/>
      </w:r>
      <w:r w:rsidR="0077727B"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 xml:space="preserve">    </w:t>
      </w:r>
      <w:r w:rsidR="00A31EE5"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 xml:space="preserve">DIECI ANNI </w:t>
      </w:r>
      <w:proofErr w:type="spellStart"/>
      <w:r w:rsidR="00A31EE5"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>DI</w:t>
      </w:r>
      <w:proofErr w:type="spellEnd"/>
      <w:r w:rsidR="00A31EE5">
        <w:rPr>
          <w:rFonts w:eastAsia="Times New Roman" w:cs="Courier New"/>
          <w:b/>
          <w:color w:val="548DD4" w:themeColor="text2" w:themeTint="99"/>
          <w:sz w:val="32"/>
          <w:szCs w:val="32"/>
          <w:lang w:eastAsia="it-IT"/>
        </w:rPr>
        <w:t xml:space="preserve"> UTILI</w:t>
      </w:r>
    </w:p>
    <w:p w:rsidR="00941BD7" w:rsidRDefault="00941BD7" w:rsidP="00941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941BD7" w:rsidRDefault="00941BD7" w:rsidP="00941B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inherit" w:eastAsia="Times New Roman" w:hAnsi="inherit" w:cs="Courier New"/>
          <w:color w:val="212121"/>
          <w:sz w:val="20"/>
          <w:szCs w:val="20"/>
          <w:lang w:eastAsia="it-IT"/>
        </w:rPr>
      </w:pPr>
    </w:p>
    <w:p w:rsidR="00D111E2" w:rsidRDefault="00D111E2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Il 2019 sarà il decimo anno consecutivo in cui</w:t>
      </w:r>
      <w:r w:rsidR="00941BD7" w:rsidRPr="00BD31CA">
        <w:rPr>
          <w:rFonts w:asciiTheme="minorHAnsi" w:hAnsiTheme="minorHAnsi"/>
          <w:color w:val="212121"/>
          <w:sz w:val="24"/>
          <w:szCs w:val="24"/>
        </w:rPr>
        <w:t xml:space="preserve"> l</w:t>
      </w:r>
      <w:r>
        <w:rPr>
          <w:rFonts w:asciiTheme="minorHAnsi" w:hAnsiTheme="minorHAnsi"/>
          <w:color w:val="212121"/>
          <w:sz w:val="24"/>
          <w:szCs w:val="24"/>
        </w:rPr>
        <w:t>’</w:t>
      </w:r>
      <w:r w:rsidR="00A31EE5">
        <w:rPr>
          <w:rFonts w:asciiTheme="minorHAnsi" w:hAnsiTheme="minorHAnsi"/>
          <w:color w:val="212121"/>
          <w:sz w:val="24"/>
          <w:szCs w:val="24"/>
        </w:rPr>
        <w:t>aviazione commerciale p</w:t>
      </w:r>
      <w:r w:rsidR="00695254">
        <w:rPr>
          <w:rFonts w:asciiTheme="minorHAnsi" w:hAnsiTheme="minorHAnsi"/>
          <w:color w:val="212121"/>
          <w:sz w:val="24"/>
          <w:szCs w:val="24"/>
        </w:rPr>
        <w:t>otrà</w:t>
      </w:r>
      <w:r w:rsidR="00A31EE5">
        <w:rPr>
          <w:rFonts w:asciiTheme="minorHAnsi" w:hAnsiTheme="minorHAnsi"/>
          <w:color w:val="212121"/>
          <w:sz w:val="24"/>
          <w:szCs w:val="24"/>
        </w:rPr>
        <w:t xml:space="preserve"> festeggiare </w:t>
      </w:r>
      <w:r w:rsidR="007129C5">
        <w:rPr>
          <w:rFonts w:asciiTheme="minorHAnsi" w:hAnsiTheme="minorHAnsi"/>
          <w:color w:val="212121"/>
          <w:sz w:val="24"/>
          <w:szCs w:val="24"/>
        </w:rPr>
        <w:t xml:space="preserve">chiusure </w:t>
      </w:r>
      <w:r>
        <w:rPr>
          <w:rFonts w:asciiTheme="minorHAnsi" w:hAnsiTheme="minorHAnsi"/>
          <w:color w:val="212121"/>
          <w:sz w:val="24"/>
          <w:szCs w:val="24"/>
        </w:rPr>
        <w:t>i</w:t>
      </w:r>
      <w:r w:rsidR="007129C5">
        <w:rPr>
          <w:rFonts w:asciiTheme="minorHAnsi" w:hAnsiTheme="minorHAnsi"/>
          <w:color w:val="212121"/>
          <w:sz w:val="24"/>
          <w:szCs w:val="24"/>
        </w:rPr>
        <w:t>n</w:t>
      </w:r>
      <w:r>
        <w:rPr>
          <w:rFonts w:asciiTheme="minorHAnsi" w:hAnsiTheme="minorHAnsi"/>
          <w:color w:val="212121"/>
          <w:sz w:val="24"/>
          <w:szCs w:val="24"/>
        </w:rPr>
        <w:t xml:space="preserve"> profitto.</w:t>
      </w:r>
      <w:r w:rsidR="0005073B">
        <w:rPr>
          <w:rFonts w:asciiTheme="minorHAnsi" w:hAnsiTheme="minorHAnsi"/>
          <w:color w:val="212121"/>
          <w:sz w:val="24"/>
          <w:szCs w:val="24"/>
        </w:rPr>
        <w:t xml:space="preserve"> </w:t>
      </w:r>
      <w:r>
        <w:rPr>
          <w:rFonts w:asciiTheme="minorHAnsi" w:hAnsiTheme="minorHAnsi"/>
          <w:color w:val="212121"/>
          <w:sz w:val="24"/>
          <w:szCs w:val="24"/>
        </w:rPr>
        <w:t xml:space="preserve">E’ dal 2010 infatti che l’industria aerea commerciale </w:t>
      </w:r>
      <w:r w:rsidR="00695254">
        <w:rPr>
          <w:rFonts w:asciiTheme="minorHAnsi" w:hAnsiTheme="minorHAnsi"/>
          <w:color w:val="212121"/>
          <w:sz w:val="24"/>
          <w:szCs w:val="24"/>
        </w:rPr>
        <w:t>presenta cifre positive, impensabili nei decenni trascorsi quando circolava la battuta che</w:t>
      </w:r>
      <w:r w:rsidR="00D924B6">
        <w:rPr>
          <w:rFonts w:asciiTheme="minorHAnsi" w:hAnsiTheme="minorHAnsi"/>
          <w:color w:val="212121"/>
          <w:sz w:val="24"/>
          <w:szCs w:val="24"/>
        </w:rPr>
        <w:t xml:space="preserve"> se</w:t>
      </w:r>
      <w:r w:rsidR="00695254">
        <w:rPr>
          <w:rFonts w:asciiTheme="minorHAnsi" w:hAnsiTheme="minorHAnsi"/>
          <w:color w:val="212121"/>
          <w:sz w:val="24"/>
          <w:szCs w:val="24"/>
        </w:rPr>
        <w:t xml:space="preserve"> si vo</w:t>
      </w:r>
      <w:r w:rsidR="00D924B6">
        <w:rPr>
          <w:rFonts w:asciiTheme="minorHAnsi" w:hAnsiTheme="minorHAnsi"/>
          <w:color w:val="212121"/>
          <w:sz w:val="24"/>
          <w:szCs w:val="24"/>
        </w:rPr>
        <w:t>leva</w:t>
      </w:r>
      <w:r w:rsidR="00695254">
        <w:rPr>
          <w:rFonts w:asciiTheme="minorHAnsi" w:hAnsiTheme="minorHAnsi"/>
          <w:color w:val="212121"/>
          <w:sz w:val="24"/>
          <w:szCs w:val="24"/>
        </w:rPr>
        <w:t xml:space="preserve"> perdere soldi basta</w:t>
      </w:r>
      <w:r w:rsidR="00D924B6">
        <w:rPr>
          <w:rFonts w:asciiTheme="minorHAnsi" w:hAnsiTheme="minorHAnsi"/>
          <w:color w:val="212121"/>
          <w:sz w:val="24"/>
          <w:szCs w:val="24"/>
        </w:rPr>
        <w:t>va</w:t>
      </w:r>
      <w:r w:rsidR="00695254">
        <w:rPr>
          <w:rFonts w:asciiTheme="minorHAnsi" w:hAnsiTheme="minorHAnsi"/>
          <w:color w:val="212121"/>
          <w:sz w:val="24"/>
          <w:szCs w:val="24"/>
        </w:rPr>
        <w:t xml:space="preserve"> investire in una compagnia aerea</w:t>
      </w:r>
      <w:r>
        <w:rPr>
          <w:rFonts w:asciiTheme="minorHAnsi" w:hAnsiTheme="minorHAnsi"/>
          <w:color w:val="212121"/>
          <w:sz w:val="24"/>
          <w:szCs w:val="24"/>
        </w:rPr>
        <w:t>.</w:t>
      </w:r>
      <w:r w:rsidR="00D924B6">
        <w:rPr>
          <w:rFonts w:asciiTheme="minorHAnsi" w:hAnsiTheme="minorHAnsi"/>
          <w:color w:val="212121"/>
          <w:sz w:val="24"/>
          <w:szCs w:val="24"/>
        </w:rPr>
        <w:t xml:space="preserve"> Oggi questa industria, presa nel suo complesso, è capace di generare profitti e di ottenere ritorni sul capitale investito (ROIC) che negli ultimi anni si </w:t>
      </w:r>
      <w:r w:rsidR="007129C5">
        <w:rPr>
          <w:rFonts w:asciiTheme="minorHAnsi" w:hAnsiTheme="minorHAnsi"/>
          <w:color w:val="212121"/>
          <w:sz w:val="24"/>
          <w:szCs w:val="24"/>
        </w:rPr>
        <w:t>sono</w:t>
      </w:r>
      <w:r w:rsidR="00D924B6">
        <w:rPr>
          <w:rFonts w:asciiTheme="minorHAnsi" w:hAnsiTheme="minorHAnsi"/>
          <w:color w:val="212121"/>
          <w:sz w:val="24"/>
          <w:szCs w:val="24"/>
        </w:rPr>
        <w:t xml:space="preserve"> attestat</w:t>
      </w:r>
      <w:r w:rsidR="007129C5">
        <w:rPr>
          <w:rFonts w:asciiTheme="minorHAnsi" w:hAnsiTheme="minorHAnsi"/>
          <w:color w:val="212121"/>
          <w:sz w:val="24"/>
          <w:szCs w:val="24"/>
        </w:rPr>
        <w:t>i</w:t>
      </w:r>
      <w:r w:rsidR="00D924B6">
        <w:rPr>
          <w:rFonts w:asciiTheme="minorHAnsi" w:hAnsiTheme="minorHAnsi"/>
          <w:color w:val="212121"/>
          <w:sz w:val="24"/>
          <w:szCs w:val="24"/>
        </w:rPr>
        <w:t xml:space="preserve"> fra</w:t>
      </w:r>
      <w:r w:rsidR="00C5184F">
        <w:rPr>
          <w:rFonts w:asciiTheme="minorHAnsi" w:hAnsiTheme="minorHAnsi"/>
          <w:color w:val="212121"/>
          <w:sz w:val="24"/>
          <w:szCs w:val="24"/>
        </w:rPr>
        <w:t xml:space="preserve"> l’</w:t>
      </w:r>
      <w:r w:rsidR="00D924B6">
        <w:rPr>
          <w:rFonts w:asciiTheme="minorHAnsi" w:hAnsiTheme="minorHAnsi"/>
          <w:color w:val="212121"/>
          <w:sz w:val="24"/>
          <w:szCs w:val="24"/>
        </w:rPr>
        <w:t xml:space="preserve"> 8/9 per cento.</w:t>
      </w:r>
    </w:p>
    <w:p w:rsidR="00D111E2" w:rsidRDefault="00D111E2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</w:p>
    <w:p w:rsidR="006C7100" w:rsidRPr="006C7100" w:rsidRDefault="006C7100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b/>
          <w:i/>
          <w:color w:val="212121"/>
          <w:sz w:val="18"/>
          <w:szCs w:val="18"/>
        </w:rPr>
      </w:pPr>
      <w:r w:rsidRPr="006C7100">
        <w:rPr>
          <w:rFonts w:asciiTheme="minorHAnsi" w:hAnsiTheme="minorHAnsi"/>
          <w:b/>
          <w:i/>
          <w:color w:val="212121"/>
          <w:sz w:val="18"/>
          <w:szCs w:val="18"/>
        </w:rPr>
        <w:t>NET PROFIT (miliardi di dollari USA)</w:t>
      </w:r>
      <w:r>
        <w:rPr>
          <w:rFonts w:asciiTheme="minorHAnsi" w:hAnsiTheme="minorHAnsi"/>
          <w:b/>
          <w:i/>
          <w:color w:val="212121"/>
          <w:sz w:val="18"/>
          <w:szCs w:val="18"/>
        </w:rPr>
        <w:tab/>
      </w:r>
      <w:r>
        <w:rPr>
          <w:rFonts w:asciiTheme="minorHAnsi" w:hAnsiTheme="minorHAnsi"/>
          <w:b/>
          <w:i/>
          <w:color w:val="212121"/>
          <w:sz w:val="18"/>
          <w:szCs w:val="18"/>
        </w:rPr>
        <w:tab/>
        <w:t>ROIC</w:t>
      </w:r>
      <w:r w:rsidR="009E2FD8">
        <w:rPr>
          <w:rFonts w:asciiTheme="minorHAnsi" w:hAnsiTheme="minorHAnsi"/>
          <w:b/>
          <w:i/>
          <w:color w:val="212121"/>
          <w:sz w:val="18"/>
          <w:szCs w:val="18"/>
        </w:rPr>
        <w:t xml:space="preserve"> %</w:t>
      </w:r>
    </w:p>
    <w:p w:rsidR="00D111E2" w:rsidRDefault="00D111E2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2009:</w:t>
      </w:r>
      <w:r>
        <w:rPr>
          <w:rFonts w:asciiTheme="minorHAnsi" w:hAnsiTheme="minorHAnsi"/>
          <w:color w:val="212121"/>
          <w:sz w:val="24"/>
          <w:szCs w:val="24"/>
        </w:rPr>
        <w:tab/>
        <w:t>-4.6</w:t>
      </w:r>
      <w:r w:rsidR="006C7100">
        <w:rPr>
          <w:rFonts w:asciiTheme="minorHAnsi" w:hAnsiTheme="minorHAnsi"/>
          <w:color w:val="212121"/>
          <w:sz w:val="24"/>
          <w:szCs w:val="24"/>
        </w:rPr>
        <w:tab/>
      </w:r>
      <w:r w:rsidR="006C7100">
        <w:rPr>
          <w:rFonts w:asciiTheme="minorHAnsi" w:hAnsiTheme="minorHAnsi"/>
          <w:color w:val="212121"/>
          <w:sz w:val="24"/>
          <w:szCs w:val="24"/>
        </w:rPr>
        <w:tab/>
      </w:r>
      <w:r w:rsidR="006C7100">
        <w:rPr>
          <w:rFonts w:asciiTheme="minorHAnsi" w:hAnsiTheme="minorHAnsi"/>
          <w:color w:val="212121"/>
          <w:sz w:val="24"/>
          <w:szCs w:val="24"/>
        </w:rPr>
        <w:tab/>
        <w:t>1.9</w:t>
      </w:r>
    </w:p>
    <w:p w:rsidR="00D111E2" w:rsidRDefault="00D111E2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2010:</w:t>
      </w:r>
      <w:r>
        <w:rPr>
          <w:rFonts w:asciiTheme="minorHAnsi" w:hAnsiTheme="minorHAnsi"/>
          <w:color w:val="212121"/>
          <w:sz w:val="24"/>
          <w:szCs w:val="24"/>
        </w:rPr>
        <w:tab/>
        <w:t>17.3</w:t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  <w:t>6.2</w:t>
      </w:r>
    </w:p>
    <w:p w:rsidR="00D111E2" w:rsidRDefault="00D111E2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2011:</w:t>
      </w:r>
      <w:r>
        <w:rPr>
          <w:rFonts w:asciiTheme="minorHAnsi" w:hAnsiTheme="minorHAnsi"/>
          <w:color w:val="212121"/>
          <w:sz w:val="24"/>
          <w:szCs w:val="24"/>
        </w:rPr>
        <w:tab/>
        <w:t>8.3</w:t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  <w:t>4.7</w:t>
      </w:r>
    </w:p>
    <w:p w:rsidR="00D111E2" w:rsidRDefault="00D111E2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2012:</w:t>
      </w:r>
      <w:r>
        <w:rPr>
          <w:rFonts w:asciiTheme="minorHAnsi" w:hAnsiTheme="minorHAnsi"/>
          <w:color w:val="212121"/>
          <w:sz w:val="24"/>
          <w:szCs w:val="24"/>
        </w:rPr>
        <w:tab/>
        <w:t>9.2</w:t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  <w:t>4.6</w:t>
      </w:r>
    </w:p>
    <w:p w:rsidR="00D111E2" w:rsidRDefault="00D111E2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2013:</w:t>
      </w:r>
      <w:r>
        <w:rPr>
          <w:rFonts w:asciiTheme="minorHAnsi" w:hAnsiTheme="minorHAnsi"/>
          <w:color w:val="212121"/>
          <w:sz w:val="24"/>
          <w:szCs w:val="24"/>
        </w:rPr>
        <w:tab/>
        <w:t>10.7</w:t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  <w:t>4.8</w:t>
      </w:r>
    </w:p>
    <w:p w:rsidR="00D111E2" w:rsidRDefault="00D111E2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2014:</w:t>
      </w:r>
      <w:r>
        <w:rPr>
          <w:rFonts w:asciiTheme="minorHAnsi" w:hAnsiTheme="minorHAnsi"/>
          <w:color w:val="212121"/>
          <w:sz w:val="24"/>
          <w:szCs w:val="24"/>
        </w:rPr>
        <w:tab/>
        <w:t>13.8</w:t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  <w:t>5.9</w:t>
      </w:r>
    </w:p>
    <w:p w:rsidR="00D111E2" w:rsidRDefault="00D111E2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2015:</w:t>
      </w:r>
      <w:r>
        <w:rPr>
          <w:rFonts w:asciiTheme="minorHAnsi" w:hAnsiTheme="minorHAnsi"/>
          <w:color w:val="212121"/>
          <w:sz w:val="24"/>
          <w:szCs w:val="24"/>
        </w:rPr>
        <w:tab/>
        <w:t>36.0</w:t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  <w:t>9.7</w:t>
      </w:r>
    </w:p>
    <w:p w:rsidR="00D111E2" w:rsidRDefault="00D111E2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2016:</w:t>
      </w:r>
      <w:r>
        <w:rPr>
          <w:rFonts w:asciiTheme="minorHAnsi" w:hAnsiTheme="minorHAnsi"/>
          <w:color w:val="212121"/>
          <w:sz w:val="24"/>
          <w:szCs w:val="24"/>
        </w:rPr>
        <w:tab/>
      </w:r>
      <w:r w:rsidR="006C7100">
        <w:rPr>
          <w:rFonts w:asciiTheme="minorHAnsi" w:hAnsiTheme="minorHAnsi"/>
          <w:color w:val="212121"/>
          <w:sz w:val="24"/>
          <w:szCs w:val="24"/>
        </w:rPr>
        <w:t>34.2</w:t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</w:r>
      <w:r w:rsidR="009E2FD8">
        <w:rPr>
          <w:rFonts w:asciiTheme="minorHAnsi" w:hAnsiTheme="minorHAnsi"/>
          <w:color w:val="212121"/>
          <w:sz w:val="24"/>
          <w:szCs w:val="24"/>
        </w:rPr>
        <w:tab/>
        <w:t>9.7</w:t>
      </w:r>
    </w:p>
    <w:p w:rsidR="006C7100" w:rsidRDefault="006C7100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2017:</w:t>
      </w:r>
      <w:r>
        <w:rPr>
          <w:rFonts w:asciiTheme="minorHAnsi" w:hAnsiTheme="minorHAnsi"/>
          <w:color w:val="212121"/>
          <w:sz w:val="24"/>
          <w:szCs w:val="24"/>
        </w:rPr>
        <w:tab/>
        <w:t>37.7</w:t>
      </w:r>
      <w:r w:rsidR="00695254">
        <w:rPr>
          <w:rFonts w:asciiTheme="minorHAnsi" w:hAnsiTheme="minorHAnsi"/>
          <w:color w:val="212121"/>
          <w:sz w:val="24"/>
          <w:szCs w:val="24"/>
        </w:rPr>
        <w:tab/>
      </w:r>
      <w:r w:rsidR="00695254">
        <w:rPr>
          <w:rFonts w:asciiTheme="minorHAnsi" w:hAnsiTheme="minorHAnsi"/>
          <w:color w:val="212121"/>
          <w:sz w:val="24"/>
          <w:szCs w:val="24"/>
        </w:rPr>
        <w:tab/>
      </w:r>
      <w:r w:rsidR="00695254">
        <w:rPr>
          <w:rFonts w:asciiTheme="minorHAnsi" w:hAnsiTheme="minorHAnsi"/>
          <w:color w:val="212121"/>
          <w:sz w:val="24"/>
          <w:szCs w:val="24"/>
        </w:rPr>
        <w:tab/>
        <w:t>9.2</w:t>
      </w:r>
    </w:p>
    <w:p w:rsidR="006C7100" w:rsidRDefault="006C7100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2018:</w:t>
      </w:r>
      <w:r>
        <w:rPr>
          <w:rFonts w:asciiTheme="minorHAnsi" w:hAnsiTheme="minorHAnsi"/>
          <w:color w:val="212121"/>
          <w:sz w:val="24"/>
          <w:szCs w:val="24"/>
        </w:rPr>
        <w:tab/>
        <w:t>32.3</w:t>
      </w:r>
      <w:r w:rsidR="00695254">
        <w:rPr>
          <w:rFonts w:asciiTheme="minorHAnsi" w:hAnsiTheme="minorHAnsi"/>
          <w:color w:val="212121"/>
          <w:sz w:val="24"/>
          <w:szCs w:val="24"/>
        </w:rPr>
        <w:tab/>
      </w:r>
      <w:r w:rsidR="00695254">
        <w:rPr>
          <w:rFonts w:asciiTheme="minorHAnsi" w:hAnsiTheme="minorHAnsi"/>
          <w:color w:val="212121"/>
          <w:sz w:val="24"/>
          <w:szCs w:val="24"/>
        </w:rPr>
        <w:tab/>
      </w:r>
      <w:r w:rsidR="00695254">
        <w:rPr>
          <w:rFonts w:asciiTheme="minorHAnsi" w:hAnsiTheme="minorHAnsi"/>
          <w:color w:val="212121"/>
          <w:sz w:val="24"/>
          <w:szCs w:val="24"/>
        </w:rPr>
        <w:tab/>
        <w:t>8.6</w:t>
      </w:r>
    </w:p>
    <w:p w:rsidR="006C7100" w:rsidRDefault="006C7100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2019:</w:t>
      </w:r>
      <w:r>
        <w:rPr>
          <w:rFonts w:asciiTheme="minorHAnsi" w:hAnsiTheme="minorHAnsi"/>
          <w:color w:val="212121"/>
          <w:sz w:val="24"/>
          <w:szCs w:val="24"/>
        </w:rPr>
        <w:tab/>
        <w:t>35.5</w:t>
      </w:r>
      <w:r w:rsidR="00695254">
        <w:rPr>
          <w:rFonts w:asciiTheme="minorHAnsi" w:hAnsiTheme="minorHAnsi"/>
          <w:color w:val="212121"/>
          <w:sz w:val="24"/>
          <w:szCs w:val="24"/>
        </w:rPr>
        <w:tab/>
      </w:r>
      <w:r w:rsidR="00695254">
        <w:rPr>
          <w:rFonts w:asciiTheme="minorHAnsi" w:hAnsiTheme="minorHAnsi"/>
          <w:color w:val="212121"/>
          <w:sz w:val="24"/>
          <w:szCs w:val="24"/>
        </w:rPr>
        <w:tab/>
      </w:r>
      <w:r w:rsidR="00695254">
        <w:rPr>
          <w:rFonts w:asciiTheme="minorHAnsi" w:hAnsiTheme="minorHAnsi"/>
          <w:color w:val="212121"/>
          <w:sz w:val="24"/>
          <w:szCs w:val="24"/>
        </w:rPr>
        <w:tab/>
        <w:t>8.6</w:t>
      </w:r>
      <w:r w:rsidR="00F2632C">
        <w:rPr>
          <w:rFonts w:asciiTheme="minorHAnsi" w:hAnsiTheme="minorHAnsi"/>
          <w:color w:val="212121"/>
          <w:sz w:val="24"/>
          <w:szCs w:val="24"/>
        </w:rPr>
        <w:t xml:space="preserve">  </w:t>
      </w:r>
      <w:r w:rsidR="00F2632C" w:rsidRPr="00F2632C">
        <w:rPr>
          <w:rFonts w:asciiTheme="minorHAnsi" w:hAnsiTheme="minorHAnsi"/>
          <w:color w:val="FF0000"/>
          <w:sz w:val="18"/>
          <w:szCs w:val="18"/>
        </w:rPr>
        <w:t>(1)</w:t>
      </w:r>
    </w:p>
    <w:p w:rsidR="00695254" w:rsidRDefault="00695254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</w:p>
    <w:p w:rsidR="00695254" w:rsidRDefault="00695254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 xml:space="preserve">Le previsioni per il 2019  sono basate su una stima costo del Brent </w:t>
      </w:r>
      <w:r w:rsidR="007129C5">
        <w:rPr>
          <w:rFonts w:asciiTheme="minorHAnsi" w:hAnsiTheme="minorHAnsi"/>
          <w:color w:val="212121"/>
          <w:sz w:val="24"/>
          <w:szCs w:val="24"/>
        </w:rPr>
        <w:t>di</w:t>
      </w:r>
      <w:r w:rsidR="00E87F1D">
        <w:rPr>
          <w:rFonts w:asciiTheme="minorHAnsi" w:hAnsiTheme="minorHAnsi"/>
          <w:color w:val="212121"/>
          <w:sz w:val="24"/>
          <w:szCs w:val="24"/>
        </w:rPr>
        <w:t xml:space="preserve"> </w:t>
      </w:r>
      <w:r>
        <w:rPr>
          <w:rFonts w:asciiTheme="minorHAnsi" w:hAnsiTheme="minorHAnsi"/>
          <w:color w:val="212121"/>
          <w:sz w:val="24"/>
          <w:szCs w:val="24"/>
        </w:rPr>
        <w:t xml:space="preserve"> 65 </w:t>
      </w:r>
      <w:r w:rsidR="00E87F1D">
        <w:rPr>
          <w:rFonts w:asciiTheme="minorHAnsi" w:hAnsiTheme="minorHAnsi"/>
          <w:color w:val="212121"/>
          <w:sz w:val="24"/>
          <w:szCs w:val="24"/>
        </w:rPr>
        <w:t xml:space="preserve">dollari al barile  quindi </w:t>
      </w:r>
      <w:r w:rsidR="001510F2">
        <w:rPr>
          <w:rFonts w:asciiTheme="minorHAnsi" w:hAnsiTheme="minorHAnsi"/>
          <w:color w:val="212121"/>
          <w:sz w:val="24"/>
          <w:szCs w:val="24"/>
        </w:rPr>
        <w:t>i</w:t>
      </w:r>
      <w:r w:rsidR="00E87F1D">
        <w:rPr>
          <w:rFonts w:asciiTheme="minorHAnsi" w:hAnsiTheme="minorHAnsi"/>
          <w:color w:val="212121"/>
          <w:sz w:val="24"/>
          <w:szCs w:val="24"/>
        </w:rPr>
        <w:t>n calo rispetto ai 73</w:t>
      </w:r>
      <w:r>
        <w:rPr>
          <w:rFonts w:asciiTheme="minorHAnsi" w:hAnsiTheme="minorHAnsi"/>
          <w:color w:val="212121"/>
          <w:sz w:val="24"/>
          <w:szCs w:val="24"/>
        </w:rPr>
        <w:t xml:space="preserve"> dollari </w:t>
      </w:r>
      <w:r w:rsidR="00C5184F">
        <w:rPr>
          <w:rFonts w:asciiTheme="minorHAnsi" w:hAnsiTheme="minorHAnsi"/>
          <w:color w:val="212121"/>
          <w:sz w:val="24"/>
          <w:szCs w:val="24"/>
        </w:rPr>
        <w:t>che hanno caratterizzato</w:t>
      </w:r>
      <w:r w:rsidR="00E87F1D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1510F2">
        <w:rPr>
          <w:rFonts w:asciiTheme="minorHAnsi" w:hAnsiTheme="minorHAnsi"/>
          <w:color w:val="212121"/>
          <w:sz w:val="24"/>
          <w:szCs w:val="24"/>
        </w:rPr>
        <w:t>i</w:t>
      </w:r>
      <w:r w:rsidR="00E87F1D">
        <w:rPr>
          <w:rFonts w:asciiTheme="minorHAnsi" w:hAnsiTheme="minorHAnsi"/>
          <w:color w:val="212121"/>
          <w:sz w:val="24"/>
          <w:szCs w:val="24"/>
        </w:rPr>
        <w:t>l 2018.</w:t>
      </w:r>
      <w:r w:rsidR="001510F2">
        <w:rPr>
          <w:rFonts w:asciiTheme="minorHAnsi" w:hAnsiTheme="minorHAnsi"/>
          <w:color w:val="212121"/>
          <w:sz w:val="24"/>
          <w:szCs w:val="24"/>
        </w:rPr>
        <w:t xml:space="preserve">  Buone notizie anche per i passeggeri i quali vedono progressivamente calare il prezzo medio del biglietto. </w:t>
      </w:r>
      <w:r w:rsidR="007129C5">
        <w:rPr>
          <w:rFonts w:asciiTheme="minorHAnsi" w:hAnsiTheme="minorHAnsi"/>
          <w:color w:val="212121"/>
          <w:sz w:val="24"/>
          <w:szCs w:val="24"/>
        </w:rPr>
        <w:t>La nostra indagine mette in luce che</w:t>
      </w:r>
      <w:r w:rsidR="001510F2">
        <w:rPr>
          <w:rFonts w:asciiTheme="minorHAnsi" w:hAnsiTheme="minorHAnsi"/>
          <w:color w:val="212121"/>
          <w:sz w:val="24"/>
          <w:szCs w:val="24"/>
        </w:rPr>
        <w:t xml:space="preserve"> prend</w:t>
      </w:r>
      <w:r w:rsidR="007129C5">
        <w:rPr>
          <w:rFonts w:asciiTheme="minorHAnsi" w:hAnsiTheme="minorHAnsi"/>
          <w:color w:val="212121"/>
          <w:sz w:val="24"/>
          <w:szCs w:val="24"/>
        </w:rPr>
        <w:t xml:space="preserve">endo </w:t>
      </w:r>
      <w:r w:rsidR="001510F2">
        <w:rPr>
          <w:rFonts w:asciiTheme="minorHAnsi" w:hAnsiTheme="minorHAnsi"/>
          <w:color w:val="212121"/>
          <w:sz w:val="24"/>
          <w:szCs w:val="24"/>
        </w:rPr>
        <w:t xml:space="preserve">il </w:t>
      </w:r>
      <w:proofErr w:type="spellStart"/>
      <w:r w:rsidR="001510F2">
        <w:rPr>
          <w:rFonts w:asciiTheme="minorHAnsi" w:hAnsiTheme="minorHAnsi"/>
          <w:color w:val="212121"/>
          <w:sz w:val="24"/>
          <w:szCs w:val="24"/>
        </w:rPr>
        <w:t>revenue</w:t>
      </w:r>
      <w:proofErr w:type="spellEnd"/>
      <w:r w:rsidR="001510F2">
        <w:rPr>
          <w:rFonts w:asciiTheme="minorHAnsi" w:hAnsiTheme="minorHAnsi"/>
          <w:color w:val="212121"/>
          <w:sz w:val="24"/>
          <w:szCs w:val="24"/>
        </w:rPr>
        <w:t xml:space="preserve"> complessivamente prodotto nel segmento passeggeri  </w:t>
      </w:r>
      <w:r w:rsidR="00F2632C">
        <w:rPr>
          <w:rFonts w:asciiTheme="minorHAnsi" w:hAnsiTheme="minorHAnsi"/>
          <w:color w:val="FF0000"/>
          <w:sz w:val="18"/>
          <w:szCs w:val="18"/>
        </w:rPr>
        <w:t>(2</w:t>
      </w:r>
      <w:r w:rsidR="001510F2" w:rsidRPr="00F2632C">
        <w:rPr>
          <w:rFonts w:asciiTheme="minorHAnsi" w:hAnsiTheme="minorHAnsi"/>
          <w:color w:val="FF0000"/>
          <w:sz w:val="18"/>
          <w:szCs w:val="18"/>
        </w:rPr>
        <w:t xml:space="preserve">) </w:t>
      </w:r>
      <w:r w:rsidR="00F2632C" w:rsidRPr="00F2632C">
        <w:rPr>
          <w:rFonts w:asciiTheme="minorHAnsi" w:hAnsiTheme="minorHAnsi"/>
          <w:color w:val="FF0000"/>
          <w:sz w:val="18"/>
          <w:szCs w:val="18"/>
        </w:rPr>
        <w:t xml:space="preserve"> </w:t>
      </w:r>
      <w:r w:rsidR="001510F2">
        <w:rPr>
          <w:rFonts w:asciiTheme="minorHAnsi" w:hAnsiTheme="minorHAnsi"/>
          <w:color w:val="212121"/>
          <w:sz w:val="24"/>
          <w:szCs w:val="24"/>
        </w:rPr>
        <w:t>e rapport</w:t>
      </w:r>
      <w:r w:rsidR="007129C5">
        <w:rPr>
          <w:rFonts w:asciiTheme="minorHAnsi" w:hAnsiTheme="minorHAnsi"/>
          <w:color w:val="212121"/>
          <w:sz w:val="24"/>
          <w:szCs w:val="24"/>
        </w:rPr>
        <w:t>andolo</w:t>
      </w:r>
      <w:r w:rsidR="001510F2">
        <w:rPr>
          <w:rFonts w:asciiTheme="minorHAnsi" w:hAnsiTheme="minorHAnsi"/>
          <w:color w:val="212121"/>
          <w:sz w:val="24"/>
          <w:szCs w:val="24"/>
        </w:rPr>
        <w:t xml:space="preserve"> al numero passeggeri trasportati otteniamo</w:t>
      </w:r>
      <w:r w:rsidR="007129C5">
        <w:rPr>
          <w:rFonts w:asciiTheme="minorHAnsi" w:hAnsiTheme="minorHAnsi"/>
          <w:color w:val="212121"/>
          <w:sz w:val="24"/>
          <w:szCs w:val="24"/>
        </w:rPr>
        <w:t xml:space="preserve"> una tariffa media applicata a passeggero che mostra una sostanziale </w:t>
      </w:r>
      <w:r w:rsidR="001510F2">
        <w:rPr>
          <w:rFonts w:asciiTheme="minorHAnsi" w:hAnsiTheme="minorHAnsi"/>
          <w:color w:val="212121"/>
          <w:sz w:val="24"/>
          <w:szCs w:val="24"/>
        </w:rPr>
        <w:t>tendenza</w:t>
      </w:r>
      <w:r w:rsidR="007129C5">
        <w:rPr>
          <w:rFonts w:asciiTheme="minorHAnsi" w:hAnsiTheme="minorHAnsi"/>
          <w:color w:val="212121"/>
          <w:sz w:val="24"/>
          <w:szCs w:val="24"/>
        </w:rPr>
        <w:t xml:space="preserve"> al ribasso</w:t>
      </w:r>
      <w:r w:rsidR="001510F2">
        <w:rPr>
          <w:rFonts w:asciiTheme="minorHAnsi" w:hAnsiTheme="minorHAnsi"/>
          <w:color w:val="212121"/>
          <w:sz w:val="24"/>
          <w:szCs w:val="24"/>
        </w:rPr>
        <w:t>.</w:t>
      </w:r>
    </w:p>
    <w:p w:rsidR="00E87F1D" w:rsidRDefault="00E87F1D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</w:p>
    <w:p w:rsidR="00E1277E" w:rsidRDefault="00E1277E" w:rsidP="00E1277E">
      <w:pPr>
        <w:pStyle w:val="PreformattatoHTML"/>
        <w:shd w:val="clear" w:color="auto" w:fill="FFFFFF"/>
        <w:spacing w:line="276" w:lineRule="auto"/>
        <w:jc w:val="center"/>
        <w:rPr>
          <w:rFonts w:asciiTheme="minorHAnsi" w:hAnsiTheme="minorHAnsi"/>
          <w:color w:val="212121"/>
          <w:sz w:val="24"/>
          <w:szCs w:val="24"/>
        </w:rPr>
      </w:pPr>
      <w:r w:rsidRPr="00E1277E">
        <w:rPr>
          <w:rFonts w:asciiTheme="minorHAnsi" w:hAnsiTheme="minorHAnsi"/>
          <w:noProof/>
          <w:color w:val="212121"/>
          <w:sz w:val="24"/>
          <w:szCs w:val="24"/>
          <w:bdr w:val="single" w:sz="24" w:space="0" w:color="auto"/>
        </w:rPr>
        <w:drawing>
          <wp:inline distT="0" distB="0" distL="0" distR="0">
            <wp:extent cx="3600450" cy="1571625"/>
            <wp:effectExtent l="19050" t="0" r="0" b="0"/>
            <wp:docPr id="8" name="Immagine 7" descr="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4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77E" w:rsidRDefault="00E1277E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</w:p>
    <w:p w:rsidR="001510F2" w:rsidRDefault="001510F2" w:rsidP="006B799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</w:p>
    <w:p w:rsidR="009503D8" w:rsidRDefault="007129C5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lastRenderedPageBreak/>
        <w:t xml:space="preserve">Fin qui la analisi riferita all’industria nel suo complesso. </w:t>
      </w:r>
      <w:r w:rsidR="0005073B">
        <w:rPr>
          <w:rFonts w:asciiTheme="minorHAnsi" w:hAnsiTheme="minorHAnsi"/>
          <w:color w:val="212121"/>
          <w:sz w:val="24"/>
          <w:szCs w:val="24"/>
        </w:rPr>
        <w:t xml:space="preserve"> Eppure  leggendo i giornali in questi giorni </w:t>
      </w:r>
      <w:r w:rsidR="006C5615">
        <w:rPr>
          <w:rFonts w:asciiTheme="minorHAnsi" w:hAnsiTheme="minorHAnsi"/>
          <w:color w:val="212121"/>
          <w:sz w:val="24"/>
          <w:szCs w:val="24"/>
        </w:rPr>
        <w:t>i toni</w:t>
      </w:r>
      <w:r w:rsidR="0005073B">
        <w:rPr>
          <w:rFonts w:asciiTheme="minorHAnsi" w:hAnsiTheme="minorHAnsi"/>
          <w:color w:val="212121"/>
          <w:sz w:val="24"/>
          <w:szCs w:val="24"/>
        </w:rPr>
        <w:t xml:space="preserve"> sono di tutt’altro tenore con</w:t>
      </w:r>
      <w:r w:rsidR="006C5615">
        <w:rPr>
          <w:rFonts w:asciiTheme="minorHAnsi" w:hAnsiTheme="minorHAnsi"/>
          <w:color w:val="212121"/>
          <w:sz w:val="24"/>
          <w:szCs w:val="24"/>
        </w:rPr>
        <w:t xml:space="preserve"> notizie di</w:t>
      </w:r>
      <w:r w:rsidR="0005073B">
        <w:rPr>
          <w:rFonts w:asciiTheme="minorHAnsi" w:hAnsiTheme="minorHAnsi"/>
          <w:color w:val="212121"/>
          <w:sz w:val="24"/>
          <w:szCs w:val="24"/>
        </w:rPr>
        <w:t xml:space="preserve"> turbolenze nei cieli,</w:t>
      </w:r>
      <w:r w:rsidR="006C5615">
        <w:rPr>
          <w:rFonts w:asciiTheme="minorHAnsi" w:hAnsiTheme="minorHAnsi"/>
          <w:color w:val="212121"/>
          <w:sz w:val="24"/>
          <w:szCs w:val="24"/>
        </w:rPr>
        <w:t xml:space="preserve"> di</w:t>
      </w:r>
      <w:r w:rsidR="0005073B">
        <w:rPr>
          <w:rFonts w:asciiTheme="minorHAnsi" w:hAnsiTheme="minorHAnsi"/>
          <w:color w:val="212121"/>
          <w:sz w:val="24"/>
          <w:szCs w:val="24"/>
        </w:rPr>
        <w:t xml:space="preserve"> allarme profitti e</w:t>
      </w:r>
      <w:r w:rsidR="006C5615">
        <w:rPr>
          <w:rFonts w:asciiTheme="minorHAnsi" w:hAnsiTheme="minorHAnsi"/>
          <w:color w:val="212121"/>
          <w:sz w:val="24"/>
          <w:szCs w:val="24"/>
        </w:rPr>
        <w:t xml:space="preserve"> di</w:t>
      </w:r>
      <w:r w:rsidR="0005073B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DD7EC8">
        <w:rPr>
          <w:rFonts w:asciiTheme="minorHAnsi" w:hAnsiTheme="minorHAnsi"/>
          <w:color w:val="212121"/>
          <w:sz w:val="24"/>
          <w:szCs w:val="24"/>
        </w:rPr>
        <w:t>e</w:t>
      </w:r>
      <w:r w:rsidR="0005073B">
        <w:rPr>
          <w:rFonts w:asciiTheme="minorHAnsi" w:hAnsiTheme="minorHAnsi"/>
          <w:color w:val="212121"/>
          <w:sz w:val="24"/>
          <w:szCs w:val="24"/>
        </w:rPr>
        <w:t>ccesso</w:t>
      </w:r>
      <w:r w:rsidR="006C5615">
        <w:rPr>
          <w:rFonts w:asciiTheme="minorHAnsi" w:hAnsiTheme="minorHAnsi"/>
          <w:color w:val="212121"/>
          <w:sz w:val="24"/>
          <w:szCs w:val="24"/>
        </w:rPr>
        <w:t xml:space="preserve"> di</w:t>
      </w:r>
      <w:r w:rsidR="0005073B">
        <w:rPr>
          <w:rFonts w:asciiTheme="minorHAnsi" w:hAnsiTheme="minorHAnsi"/>
          <w:color w:val="212121"/>
          <w:sz w:val="24"/>
          <w:szCs w:val="24"/>
        </w:rPr>
        <w:t xml:space="preserve"> offerta. </w:t>
      </w:r>
      <w:r w:rsidR="00F000D3">
        <w:rPr>
          <w:rFonts w:asciiTheme="minorHAnsi" w:hAnsiTheme="minorHAnsi"/>
          <w:color w:val="212121"/>
          <w:sz w:val="24"/>
          <w:szCs w:val="24"/>
        </w:rPr>
        <w:t xml:space="preserve"> Per la </w:t>
      </w:r>
      <w:r w:rsidR="00C86F50">
        <w:rPr>
          <w:rFonts w:asciiTheme="minorHAnsi" w:hAnsiTheme="minorHAnsi"/>
          <w:color w:val="212121"/>
          <w:sz w:val="24"/>
          <w:szCs w:val="24"/>
        </w:rPr>
        <w:t>maggior</w:t>
      </w:r>
      <w:r w:rsidR="006C5615">
        <w:rPr>
          <w:rFonts w:asciiTheme="minorHAnsi" w:hAnsiTheme="minorHAnsi"/>
          <w:color w:val="212121"/>
          <w:sz w:val="24"/>
          <w:szCs w:val="24"/>
        </w:rPr>
        <w:t xml:space="preserve"> parte</w:t>
      </w:r>
      <w:r w:rsidR="0005073B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6C5615">
        <w:rPr>
          <w:rFonts w:asciiTheme="minorHAnsi" w:hAnsiTheme="minorHAnsi"/>
          <w:color w:val="212121"/>
          <w:sz w:val="24"/>
          <w:szCs w:val="24"/>
        </w:rPr>
        <w:t>i</w:t>
      </w:r>
      <w:r w:rsidR="0005073B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F000D3">
        <w:rPr>
          <w:rFonts w:asciiTheme="minorHAnsi" w:hAnsiTheme="minorHAnsi"/>
          <w:color w:val="212121"/>
          <w:sz w:val="24"/>
          <w:szCs w:val="24"/>
        </w:rPr>
        <w:t>timori</w:t>
      </w:r>
      <w:r w:rsidR="009503D8">
        <w:rPr>
          <w:rFonts w:asciiTheme="minorHAnsi" w:hAnsiTheme="minorHAnsi"/>
          <w:color w:val="212121"/>
          <w:sz w:val="24"/>
          <w:szCs w:val="24"/>
        </w:rPr>
        <w:t xml:space="preserve"> sono dovut</w:t>
      </w:r>
      <w:r w:rsidR="006C5615">
        <w:rPr>
          <w:rFonts w:asciiTheme="minorHAnsi" w:hAnsiTheme="minorHAnsi"/>
          <w:color w:val="212121"/>
          <w:sz w:val="24"/>
          <w:szCs w:val="24"/>
        </w:rPr>
        <w:t>i</w:t>
      </w:r>
      <w:r w:rsidR="009503D8">
        <w:rPr>
          <w:rFonts w:asciiTheme="minorHAnsi" w:hAnsiTheme="minorHAnsi"/>
          <w:color w:val="212121"/>
          <w:sz w:val="24"/>
          <w:szCs w:val="24"/>
        </w:rPr>
        <w:t xml:space="preserve"> a</w:t>
      </w:r>
      <w:r w:rsidR="00C86F50">
        <w:rPr>
          <w:rFonts w:asciiTheme="minorHAnsi" w:hAnsiTheme="minorHAnsi"/>
          <w:color w:val="212121"/>
          <w:sz w:val="24"/>
          <w:szCs w:val="24"/>
        </w:rPr>
        <w:t>l fatto che in questo avvio di anno</w:t>
      </w:r>
      <w:r w:rsidR="009503D8">
        <w:rPr>
          <w:rFonts w:asciiTheme="minorHAnsi" w:hAnsiTheme="minorHAnsi"/>
          <w:color w:val="212121"/>
          <w:sz w:val="24"/>
          <w:szCs w:val="24"/>
        </w:rPr>
        <w:t xml:space="preserve"> le compagnie st</w:t>
      </w:r>
      <w:r w:rsidR="00C86F50">
        <w:rPr>
          <w:rFonts w:asciiTheme="minorHAnsi" w:hAnsiTheme="minorHAnsi"/>
          <w:color w:val="212121"/>
          <w:sz w:val="24"/>
          <w:szCs w:val="24"/>
        </w:rPr>
        <w:t>anno rivedendo al ribasso le lo</w:t>
      </w:r>
      <w:r w:rsidR="009503D8">
        <w:rPr>
          <w:rFonts w:asciiTheme="minorHAnsi" w:hAnsiTheme="minorHAnsi"/>
          <w:color w:val="212121"/>
          <w:sz w:val="24"/>
          <w:szCs w:val="24"/>
        </w:rPr>
        <w:t xml:space="preserve">ro stime lanciando </w:t>
      </w:r>
      <w:r w:rsidR="009503D8" w:rsidRPr="00C86F50">
        <w:rPr>
          <w:rFonts w:asciiTheme="minorHAnsi" w:hAnsiTheme="minorHAnsi"/>
          <w:i/>
          <w:color w:val="212121"/>
          <w:sz w:val="24"/>
          <w:szCs w:val="24"/>
        </w:rPr>
        <w:t xml:space="preserve">profit </w:t>
      </w:r>
      <w:proofErr w:type="spellStart"/>
      <w:r w:rsidR="009503D8" w:rsidRPr="00C86F50">
        <w:rPr>
          <w:rFonts w:asciiTheme="minorHAnsi" w:hAnsiTheme="minorHAnsi"/>
          <w:i/>
          <w:color w:val="212121"/>
          <w:sz w:val="24"/>
          <w:szCs w:val="24"/>
        </w:rPr>
        <w:t>warning</w:t>
      </w:r>
      <w:proofErr w:type="spellEnd"/>
      <w:r w:rsidR="009503D8">
        <w:rPr>
          <w:rFonts w:asciiTheme="minorHAnsi" w:hAnsiTheme="minorHAnsi"/>
          <w:color w:val="212121"/>
          <w:sz w:val="24"/>
          <w:szCs w:val="24"/>
        </w:rPr>
        <w:t xml:space="preserve"> che destano pre</w:t>
      </w:r>
      <w:r w:rsidR="007D2847">
        <w:rPr>
          <w:rFonts w:asciiTheme="minorHAnsi" w:hAnsiTheme="minorHAnsi"/>
          <w:color w:val="212121"/>
          <w:sz w:val="24"/>
          <w:szCs w:val="24"/>
        </w:rPr>
        <w:t>o</w:t>
      </w:r>
      <w:r w:rsidR="009503D8">
        <w:rPr>
          <w:rFonts w:asciiTheme="minorHAnsi" w:hAnsiTheme="minorHAnsi"/>
          <w:color w:val="212121"/>
          <w:sz w:val="24"/>
          <w:szCs w:val="24"/>
        </w:rPr>
        <w:t>ccupazio</w:t>
      </w:r>
      <w:r w:rsidR="00C86F50">
        <w:rPr>
          <w:rFonts w:asciiTheme="minorHAnsi" w:hAnsiTheme="minorHAnsi"/>
          <w:color w:val="212121"/>
          <w:sz w:val="24"/>
          <w:szCs w:val="24"/>
        </w:rPr>
        <w:t>n</w:t>
      </w:r>
      <w:r w:rsidR="00C5184F">
        <w:rPr>
          <w:rFonts w:asciiTheme="minorHAnsi" w:hAnsiTheme="minorHAnsi"/>
          <w:color w:val="212121"/>
          <w:sz w:val="24"/>
          <w:szCs w:val="24"/>
        </w:rPr>
        <w:t>i a</w:t>
      </w:r>
      <w:r w:rsidR="009503D8">
        <w:rPr>
          <w:rFonts w:asciiTheme="minorHAnsi" w:hAnsiTheme="minorHAnsi"/>
          <w:color w:val="212121"/>
          <w:sz w:val="24"/>
          <w:szCs w:val="24"/>
        </w:rPr>
        <w:t>i mercati</w:t>
      </w:r>
      <w:r w:rsidR="00C5184F">
        <w:rPr>
          <w:rFonts w:asciiTheme="minorHAnsi" w:hAnsiTheme="minorHAnsi"/>
          <w:color w:val="212121"/>
          <w:sz w:val="24"/>
          <w:szCs w:val="24"/>
        </w:rPr>
        <w:t xml:space="preserve"> finanziari</w:t>
      </w:r>
      <w:r w:rsidR="009503D8">
        <w:rPr>
          <w:rFonts w:asciiTheme="minorHAnsi" w:hAnsiTheme="minorHAnsi"/>
          <w:color w:val="212121"/>
          <w:sz w:val="24"/>
          <w:szCs w:val="24"/>
        </w:rPr>
        <w:t>.</w:t>
      </w:r>
    </w:p>
    <w:p w:rsidR="00FE71EC" w:rsidRDefault="006C5615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Nel bel mezzo di tali notizie</w:t>
      </w:r>
      <w:r w:rsidR="007A57F0">
        <w:rPr>
          <w:rFonts w:asciiTheme="minorHAnsi" w:hAnsiTheme="minorHAnsi"/>
          <w:color w:val="212121"/>
          <w:sz w:val="24"/>
          <w:szCs w:val="24"/>
        </w:rPr>
        <w:t xml:space="preserve"> non mancano le chiusure</w:t>
      </w:r>
      <w:r w:rsidR="00C5184F">
        <w:rPr>
          <w:rFonts w:asciiTheme="minorHAnsi" w:hAnsiTheme="minorHAnsi"/>
          <w:color w:val="212121"/>
          <w:sz w:val="24"/>
          <w:szCs w:val="24"/>
        </w:rPr>
        <w:t xml:space="preserve"> le quali </w:t>
      </w:r>
      <w:r>
        <w:rPr>
          <w:rFonts w:asciiTheme="minorHAnsi" w:hAnsiTheme="minorHAnsi"/>
          <w:color w:val="212121"/>
          <w:sz w:val="24"/>
          <w:szCs w:val="24"/>
        </w:rPr>
        <w:t>però, sarà il caso di ricordarlo</w:t>
      </w:r>
      <w:r w:rsidR="00C5184F">
        <w:rPr>
          <w:rFonts w:asciiTheme="minorHAnsi" w:hAnsiTheme="minorHAnsi"/>
          <w:color w:val="212121"/>
          <w:sz w:val="24"/>
          <w:szCs w:val="24"/>
        </w:rPr>
        <w:t>,</w:t>
      </w:r>
      <w:r>
        <w:rPr>
          <w:rFonts w:asciiTheme="minorHAnsi" w:hAnsiTheme="minorHAnsi"/>
          <w:color w:val="212121"/>
          <w:sz w:val="24"/>
          <w:szCs w:val="24"/>
        </w:rPr>
        <w:t xml:space="preserve">  non sono una esclusiva de</w:t>
      </w:r>
      <w:r w:rsidR="004E582B">
        <w:rPr>
          <w:rFonts w:asciiTheme="minorHAnsi" w:hAnsiTheme="minorHAnsi"/>
          <w:color w:val="212121"/>
          <w:sz w:val="24"/>
          <w:szCs w:val="24"/>
        </w:rPr>
        <w:t>i nostri giorni</w:t>
      </w:r>
      <w:r w:rsidR="00F000D3">
        <w:rPr>
          <w:rFonts w:asciiTheme="minorHAnsi" w:hAnsiTheme="minorHAnsi"/>
          <w:color w:val="212121"/>
          <w:sz w:val="24"/>
          <w:szCs w:val="24"/>
        </w:rPr>
        <w:t>, e</w:t>
      </w:r>
      <w:r>
        <w:rPr>
          <w:rFonts w:asciiTheme="minorHAnsi" w:hAnsiTheme="minorHAnsi"/>
          <w:color w:val="212121"/>
          <w:sz w:val="24"/>
          <w:szCs w:val="24"/>
        </w:rPr>
        <w:t xml:space="preserve"> forse tutto sommato le uscite di scena servono a bilanciare quell’eccesso di capacità di cui t</w:t>
      </w:r>
      <w:r w:rsidR="00FE71EC">
        <w:rPr>
          <w:rFonts w:asciiTheme="minorHAnsi" w:hAnsiTheme="minorHAnsi"/>
          <w:color w:val="212121"/>
          <w:sz w:val="24"/>
          <w:szCs w:val="24"/>
        </w:rPr>
        <w:t>anto si parla</w:t>
      </w:r>
      <w:r>
        <w:rPr>
          <w:rFonts w:asciiTheme="minorHAnsi" w:hAnsiTheme="minorHAnsi"/>
          <w:color w:val="212121"/>
          <w:sz w:val="24"/>
          <w:szCs w:val="24"/>
        </w:rPr>
        <w:t>.</w:t>
      </w:r>
      <w:r w:rsidR="00185879">
        <w:rPr>
          <w:rFonts w:asciiTheme="minorHAnsi" w:hAnsiTheme="minorHAnsi"/>
          <w:color w:val="212121"/>
          <w:sz w:val="24"/>
          <w:szCs w:val="24"/>
        </w:rPr>
        <w:t xml:space="preserve"> C</w:t>
      </w:r>
      <w:r w:rsidR="00FE71EC">
        <w:rPr>
          <w:rFonts w:asciiTheme="minorHAnsi" w:hAnsiTheme="minorHAnsi"/>
          <w:color w:val="212121"/>
          <w:sz w:val="24"/>
          <w:szCs w:val="24"/>
        </w:rPr>
        <w:t xml:space="preserve">irca questo specifico argomento </w:t>
      </w:r>
      <w:r w:rsidR="004E582B">
        <w:rPr>
          <w:rFonts w:asciiTheme="minorHAnsi" w:hAnsiTheme="minorHAnsi"/>
          <w:color w:val="212121"/>
          <w:sz w:val="24"/>
          <w:szCs w:val="24"/>
        </w:rPr>
        <w:t xml:space="preserve">tuttavia </w:t>
      </w:r>
      <w:r w:rsidR="00FE71EC">
        <w:rPr>
          <w:rFonts w:asciiTheme="minorHAnsi" w:hAnsiTheme="minorHAnsi"/>
          <w:color w:val="212121"/>
          <w:sz w:val="24"/>
          <w:szCs w:val="24"/>
        </w:rPr>
        <w:t>sarà il caso di ricordare come il coefficiente di carico dei vettori non sia in diminuzione ma in regolare, costante aumento:</w:t>
      </w:r>
    </w:p>
    <w:p w:rsidR="003773A2" w:rsidRDefault="003773A2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</w:p>
    <w:p w:rsidR="00FE71EC" w:rsidRDefault="00FE71EC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2013:</w:t>
      </w:r>
      <w:r>
        <w:rPr>
          <w:rFonts w:asciiTheme="minorHAnsi" w:hAnsiTheme="minorHAnsi"/>
          <w:color w:val="212121"/>
          <w:sz w:val="24"/>
          <w:szCs w:val="24"/>
        </w:rPr>
        <w:tab/>
        <w:t>79.6%</w:t>
      </w:r>
    </w:p>
    <w:p w:rsidR="00FE71EC" w:rsidRDefault="00FE71EC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2014:</w:t>
      </w:r>
      <w:r>
        <w:rPr>
          <w:rFonts w:asciiTheme="minorHAnsi" w:hAnsiTheme="minorHAnsi"/>
          <w:color w:val="212121"/>
          <w:sz w:val="24"/>
          <w:szCs w:val="24"/>
        </w:rPr>
        <w:tab/>
        <w:t>79.8%</w:t>
      </w:r>
    </w:p>
    <w:p w:rsidR="00FE71EC" w:rsidRDefault="00FE71EC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2015:</w:t>
      </w:r>
      <w:r>
        <w:rPr>
          <w:rFonts w:asciiTheme="minorHAnsi" w:hAnsiTheme="minorHAnsi"/>
          <w:color w:val="212121"/>
          <w:sz w:val="24"/>
          <w:szCs w:val="24"/>
        </w:rPr>
        <w:tab/>
        <w:t>80.4%</w:t>
      </w:r>
    </w:p>
    <w:p w:rsidR="00FE71EC" w:rsidRDefault="00FE71EC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2016:</w:t>
      </w:r>
      <w:r>
        <w:rPr>
          <w:rFonts w:asciiTheme="minorHAnsi" w:hAnsiTheme="minorHAnsi"/>
          <w:color w:val="212121"/>
          <w:sz w:val="24"/>
          <w:szCs w:val="24"/>
        </w:rPr>
        <w:tab/>
        <w:t>80.5%</w:t>
      </w:r>
    </w:p>
    <w:p w:rsidR="00FE71EC" w:rsidRDefault="00FE71EC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2017:</w:t>
      </w:r>
      <w:r>
        <w:rPr>
          <w:rFonts w:asciiTheme="minorHAnsi" w:hAnsiTheme="minorHAnsi"/>
          <w:color w:val="212121"/>
          <w:sz w:val="24"/>
          <w:szCs w:val="24"/>
        </w:rPr>
        <w:tab/>
        <w:t>81.5%</w:t>
      </w:r>
    </w:p>
    <w:p w:rsidR="00FE71EC" w:rsidRDefault="00FE71EC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2018:</w:t>
      </w:r>
      <w:r>
        <w:rPr>
          <w:rFonts w:asciiTheme="minorHAnsi" w:hAnsiTheme="minorHAnsi"/>
          <w:color w:val="212121"/>
          <w:sz w:val="24"/>
          <w:szCs w:val="24"/>
        </w:rPr>
        <w:tab/>
        <w:t>81.9%</w:t>
      </w:r>
    </w:p>
    <w:p w:rsidR="00FE71EC" w:rsidRDefault="00FE71EC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</w:p>
    <w:p w:rsidR="00185879" w:rsidRDefault="00A91D60" w:rsidP="00185879">
      <w:pPr>
        <w:pStyle w:val="PreformattatoHTML"/>
        <w:shd w:val="clear" w:color="auto" w:fill="FFFFFF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  <w:highlight w:val="yellow"/>
        </w:rPr>
        <w:t>Ora, s</w:t>
      </w:r>
      <w:r w:rsidR="00FE71EC" w:rsidRPr="00352F51">
        <w:rPr>
          <w:rFonts w:asciiTheme="minorHAnsi" w:hAnsiTheme="minorHAnsi"/>
          <w:color w:val="212121"/>
          <w:sz w:val="24"/>
          <w:szCs w:val="24"/>
          <w:highlight w:val="yellow"/>
        </w:rPr>
        <w:t xml:space="preserve">e gli aerei volano mediamente con 82 posti su cento occupati più che parlare di eccesso di offerta forse sarebbe il caso di considerare </w:t>
      </w:r>
      <w:r w:rsidR="00FE71EC" w:rsidRPr="00352F51">
        <w:rPr>
          <w:rFonts w:asciiTheme="minorHAnsi" w:hAnsiTheme="minorHAnsi"/>
          <w:b/>
          <w:color w:val="212121"/>
          <w:sz w:val="24"/>
          <w:szCs w:val="24"/>
          <w:highlight w:val="yellow"/>
        </w:rPr>
        <w:t>l’eccessiva frammentazione della offerta</w:t>
      </w:r>
      <w:r w:rsidR="00FE71EC" w:rsidRPr="00352F51">
        <w:rPr>
          <w:rFonts w:asciiTheme="minorHAnsi" w:hAnsiTheme="minorHAnsi"/>
          <w:color w:val="212121"/>
          <w:sz w:val="24"/>
          <w:szCs w:val="24"/>
          <w:highlight w:val="yellow"/>
        </w:rPr>
        <w:t>.</w:t>
      </w:r>
      <w:r w:rsidR="00185879" w:rsidRPr="00352F51">
        <w:rPr>
          <w:color w:val="000000"/>
          <w:sz w:val="24"/>
          <w:szCs w:val="24"/>
          <w:highlight w:val="yellow"/>
        </w:rPr>
        <w:t xml:space="preserve"> </w:t>
      </w:r>
      <w:r w:rsidR="00F16FFC" w:rsidRPr="00352F51">
        <w:rPr>
          <w:color w:val="000000"/>
          <w:sz w:val="24"/>
          <w:szCs w:val="24"/>
          <w:highlight w:val="yellow"/>
        </w:rPr>
        <w:t xml:space="preserve"> </w:t>
      </w:r>
      <w:r w:rsidR="00185879" w:rsidRPr="00352F51">
        <w:rPr>
          <w:rFonts w:asciiTheme="minorHAnsi" w:hAnsiTheme="minorHAnsi"/>
          <w:color w:val="000000"/>
          <w:sz w:val="24"/>
          <w:szCs w:val="24"/>
          <w:highlight w:val="yellow"/>
        </w:rPr>
        <w:t xml:space="preserve">A livello globale sono 838 le compagnie operative e tenendo presente che gli Stati registrati all’ICAO sono 191 si ottiene una media di quattro compagnie aeree per ogni Stato.  </w:t>
      </w:r>
      <w:r w:rsidR="00F16FFC" w:rsidRPr="00352F51">
        <w:rPr>
          <w:rFonts w:asciiTheme="minorHAnsi" w:hAnsiTheme="minorHAnsi"/>
          <w:color w:val="000000"/>
          <w:sz w:val="24"/>
          <w:szCs w:val="24"/>
          <w:highlight w:val="yellow"/>
        </w:rPr>
        <w:t>C’è davvero la necessità di tanti vettori?</w:t>
      </w:r>
    </w:p>
    <w:p w:rsidR="00FE71EC" w:rsidRDefault="00F16FFC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>
        <w:rPr>
          <w:rFonts w:asciiTheme="minorHAnsi" w:hAnsiTheme="minorHAnsi"/>
          <w:color w:val="212121"/>
          <w:sz w:val="24"/>
          <w:szCs w:val="24"/>
        </w:rPr>
        <w:t>Quanto sta accadendo in India supporta la tesi della polverizzazione d</w:t>
      </w:r>
      <w:r w:rsidR="004E582B">
        <w:rPr>
          <w:rFonts w:asciiTheme="minorHAnsi" w:hAnsiTheme="minorHAnsi"/>
          <w:color w:val="212121"/>
          <w:sz w:val="24"/>
          <w:szCs w:val="24"/>
        </w:rPr>
        <w:t>i</w:t>
      </w:r>
      <w:r>
        <w:rPr>
          <w:rFonts w:asciiTheme="minorHAnsi" w:hAnsiTheme="minorHAnsi"/>
          <w:color w:val="212121"/>
          <w:sz w:val="24"/>
          <w:szCs w:val="24"/>
        </w:rPr>
        <w:t xml:space="preserve"> offerta</w:t>
      </w:r>
      <w:r w:rsidR="00413CF5">
        <w:rPr>
          <w:rFonts w:asciiTheme="minorHAnsi" w:hAnsiTheme="minorHAnsi"/>
          <w:color w:val="212121"/>
          <w:sz w:val="24"/>
          <w:szCs w:val="24"/>
        </w:rPr>
        <w:t xml:space="preserve"> immessa sul mercato</w:t>
      </w:r>
      <w:r>
        <w:rPr>
          <w:rFonts w:asciiTheme="minorHAnsi" w:hAnsiTheme="minorHAnsi"/>
          <w:color w:val="212121"/>
          <w:sz w:val="24"/>
          <w:szCs w:val="24"/>
        </w:rPr>
        <w:t>.</w:t>
      </w:r>
    </w:p>
    <w:p w:rsidR="001510F2" w:rsidRDefault="00F16FFC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FF0000"/>
          <w:sz w:val="18"/>
          <w:szCs w:val="18"/>
        </w:rPr>
      </w:pPr>
      <w:r>
        <w:rPr>
          <w:rFonts w:asciiTheme="minorHAnsi" w:hAnsiTheme="minorHAnsi"/>
          <w:color w:val="212121"/>
          <w:sz w:val="24"/>
          <w:szCs w:val="24"/>
        </w:rPr>
        <w:t xml:space="preserve">E’ di </w:t>
      </w:r>
      <w:r w:rsidR="007129C5">
        <w:rPr>
          <w:rFonts w:asciiTheme="minorHAnsi" w:hAnsiTheme="minorHAnsi"/>
          <w:color w:val="212121"/>
          <w:sz w:val="24"/>
          <w:szCs w:val="24"/>
        </w:rPr>
        <w:t>queste ore la notizia della sospensione delle attività della compagnia indiana Jet Airways.</w:t>
      </w:r>
      <w:r w:rsidR="00F157D8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F157D8" w:rsidRPr="00F157D8">
        <w:rPr>
          <w:rFonts w:asciiTheme="minorHAnsi" w:hAnsiTheme="minorHAnsi"/>
          <w:color w:val="FF0000"/>
          <w:sz w:val="18"/>
          <w:szCs w:val="18"/>
        </w:rPr>
        <w:t>(3)</w:t>
      </w:r>
    </w:p>
    <w:p w:rsidR="00352F51" w:rsidRPr="00F16FFC" w:rsidRDefault="00352F51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</w:p>
    <w:p w:rsidR="00E31B44" w:rsidRPr="003A7908" w:rsidRDefault="00352F51" w:rsidP="00E805D0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b/>
          <w:color w:val="212121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In apertura</w:t>
      </w:r>
      <w:r w:rsidR="00E31B44" w:rsidRPr="009C4662">
        <w:rPr>
          <w:rFonts w:asciiTheme="minorHAnsi" w:hAnsiTheme="minorHAnsi"/>
          <w:color w:val="000000"/>
          <w:sz w:val="24"/>
          <w:szCs w:val="24"/>
        </w:rPr>
        <w:t xml:space="preserve"> del</w:t>
      </w:r>
      <w:r w:rsidR="00E31B44">
        <w:rPr>
          <w:rFonts w:asciiTheme="minorHAnsi" w:hAnsiTheme="minorHAnsi"/>
          <w:color w:val="000000"/>
          <w:sz w:val="24"/>
          <w:szCs w:val="24"/>
        </w:rPr>
        <w:t>l’</w:t>
      </w:r>
      <w:r w:rsidR="00E31B44" w:rsidRPr="009C4662">
        <w:rPr>
          <w:rFonts w:asciiTheme="minorHAnsi" w:hAnsiTheme="minorHAnsi"/>
          <w:color w:val="000000"/>
          <w:sz w:val="24"/>
          <w:szCs w:val="24"/>
        </w:rPr>
        <w:t xml:space="preserve">ultimo </w:t>
      </w:r>
      <w:proofErr w:type="spellStart"/>
      <w:r w:rsidR="00E31B44" w:rsidRPr="00BF6A7F">
        <w:rPr>
          <w:rFonts w:asciiTheme="minorHAnsi" w:hAnsiTheme="minorHAnsi"/>
          <w:i/>
          <w:color w:val="000000"/>
          <w:sz w:val="24"/>
          <w:szCs w:val="24"/>
        </w:rPr>
        <w:t>Annual</w:t>
      </w:r>
      <w:proofErr w:type="spellEnd"/>
      <w:r w:rsidR="00E31B44" w:rsidRPr="00BF6A7F">
        <w:rPr>
          <w:rFonts w:asciiTheme="minorHAnsi" w:hAnsiTheme="minorHAnsi"/>
          <w:i/>
          <w:color w:val="000000"/>
          <w:sz w:val="24"/>
          <w:szCs w:val="24"/>
        </w:rPr>
        <w:t xml:space="preserve"> Report</w:t>
      </w:r>
      <w:r w:rsidR="00E31B44" w:rsidRPr="009C466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E31B44">
        <w:rPr>
          <w:rFonts w:asciiTheme="minorHAnsi" w:hAnsiTheme="minorHAnsi"/>
          <w:color w:val="000000"/>
          <w:sz w:val="24"/>
          <w:szCs w:val="24"/>
        </w:rPr>
        <w:t xml:space="preserve">della compagnia </w:t>
      </w:r>
      <w:r w:rsidR="00E31B44" w:rsidRPr="009C4662">
        <w:rPr>
          <w:rFonts w:asciiTheme="minorHAnsi" w:hAnsiTheme="minorHAnsi"/>
          <w:color w:val="000000"/>
          <w:sz w:val="24"/>
          <w:szCs w:val="24"/>
        </w:rPr>
        <w:t xml:space="preserve">pubblicato, quello al 31 marzo 2018, è scritto “25 anni di gioia di volare” ma </w:t>
      </w:r>
      <w:r w:rsidR="00E31B44">
        <w:rPr>
          <w:rFonts w:asciiTheme="minorHAnsi" w:hAnsiTheme="minorHAnsi"/>
          <w:color w:val="000000"/>
          <w:sz w:val="24"/>
          <w:szCs w:val="24"/>
        </w:rPr>
        <w:t xml:space="preserve">a parte la gioia di copertina </w:t>
      </w:r>
      <w:r w:rsidR="00E31B44" w:rsidRPr="009C4662">
        <w:rPr>
          <w:rFonts w:asciiTheme="minorHAnsi" w:hAnsiTheme="minorHAnsi"/>
          <w:color w:val="000000"/>
          <w:sz w:val="24"/>
          <w:szCs w:val="24"/>
        </w:rPr>
        <w:t xml:space="preserve">già in quel rapporto si mettevano le mani avanti. Nella lettera indirizzata agli azionisti </w:t>
      </w:r>
      <w:proofErr w:type="spellStart"/>
      <w:r w:rsidR="00E31B44" w:rsidRPr="009C4662">
        <w:rPr>
          <w:rFonts w:asciiTheme="minorHAnsi" w:hAnsiTheme="minorHAnsi"/>
          <w:color w:val="000000"/>
          <w:sz w:val="24"/>
          <w:szCs w:val="24"/>
        </w:rPr>
        <w:t>Naresh</w:t>
      </w:r>
      <w:proofErr w:type="spellEnd"/>
      <w:r w:rsidR="00E31B44" w:rsidRPr="009C466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="00E31B44" w:rsidRPr="009C4662">
        <w:rPr>
          <w:rFonts w:asciiTheme="minorHAnsi" w:hAnsiTheme="minorHAnsi"/>
          <w:color w:val="000000"/>
          <w:sz w:val="24"/>
          <w:szCs w:val="24"/>
        </w:rPr>
        <w:t>Goyal</w:t>
      </w:r>
      <w:proofErr w:type="spellEnd"/>
      <w:r w:rsidR="00E31B44" w:rsidRPr="009C4662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="00E31B44" w:rsidRPr="009C4662">
        <w:rPr>
          <w:rFonts w:asciiTheme="minorHAnsi" w:hAnsiTheme="minorHAnsi"/>
          <w:color w:val="000000"/>
          <w:sz w:val="24"/>
          <w:szCs w:val="24"/>
        </w:rPr>
        <w:t>ceo</w:t>
      </w:r>
      <w:proofErr w:type="spellEnd"/>
      <w:r w:rsidR="00E31B44" w:rsidRPr="009C4662">
        <w:rPr>
          <w:rFonts w:asciiTheme="minorHAnsi" w:hAnsiTheme="minorHAnsi"/>
          <w:color w:val="000000"/>
          <w:sz w:val="24"/>
          <w:szCs w:val="24"/>
        </w:rPr>
        <w:t xml:space="preserve"> di Jet Airways</w:t>
      </w:r>
      <w:r w:rsidR="006A4455">
        <w:rPr>
          <w:rFonts w:asciiTheme="minorHAnsi" w:hAnsiTheme="minorHAnsi"/>
          <w:color w:val="000000"/>
          <w:sz w:val="24"/>
          <w:szCs w:val="24"/>
        </w:rPr>
        <w:t>,</w:t>
      </w:r>
      <w:r w:rsidR="00E31B44" w:rsidRPr="009C4662">
        <w:rPr>
          <w:rFonts w:asciiTheme="minorHAnsi" w:hAnsiTheme="minorHAnsi"/>
          <w:color w:val="000000"/>
          <w:sz w:val="24"/>
          <w:szCs w:val="24"/>
        </w:rPr>
        <w:t xml:space="preserve"> avvertiva che n</w:t>
      </w:r>
      <w:r w:rsidR="00E31B44" w:rsidRPr="009C4662">
        <w:rPr>
          <w:rFonts w:asciiTheme="minorHAnsi" w:hAnsiTheme="minorHAnsi"/>
          <w:color w:val="212121"/>
          <w:sz w:val="24"/>
          <w:szCs w:val="24"/>
        </w:rPr>
        <w:t xml:space="preserve">ell'anno fiscale 2017-2018, sebbene le entrate complessive fossero aumentate, </w:t>
      </w:r>
      <w:r w:rsidR="00E31B44" w:rsidRPr="00886040">
        <w:rPr>
          <w:rFonts w:asciiTheme="minorHAnsi" w:hAnsiTheme="minorHAnsi"/>
          <w:color w:val="212121"/>
          <w:sz w:val="24"/>
          <w:szCs w:val="24"/>
        </w:rPr>
        <w:t xml:space="preserve">la </w:t>
      </w:r>
      <w:r w:rsidR="00E31B44" w:rsidRPr="009C4662">
        <w:rPr>
          <w:rFonts w:asciiTheme="minorHAnsi" w:hAnsiTheme="minorHAnsi"/>
          <w:color w:val="212121"/>
          <w:sz w:val="24"/>
          <w:szCs w:val="24"/>
        </w:rPr>
        <w:t>compagnia</w:t>
      </w:r>
      <w:r w:rsidR="00E31B44" w:rsidRPr="00886040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E31B44">
        <w:rPr>
          <w:rFonts w:asciiTheme="minorHAnsi" w:hAnsiTheme="minorHAnsi"/>
          <w:color w:val="212121"/>
          <w:sz w:val="24"/>
          <w:szCs w:val="24"/>
        </w:rPr>
        <w:t>aveva chiuso l’anno con</w:t>
      </w:r>
      <w:r w:rsidR="00D07451">
        <w:rPr>
          <w:rFonts w:asciiTheme="minorHAnsi" w:hAnsiTheme="minorHAnsi"/>
          <w:color w:val="212121"/>
          <w:sz w:val="24"/>
          <w:szCs w:val="24"/>
        </w:rPr>
        <w:t xml:space="preserve"> una perdita </w:t>
      </w:r>
      <w:r w:rsidR="00E31B44" w:rsidRPr="00886040">
        <w:rPr>
          <w:rFonts w:asciiTheme="minorHAnsi" w:hAnsiTheme="minorHAnsi"/>
          <w:color w:val="212121"/>
          <w:sz w:val="24"/>
          <w:szCs w:val="24"/>
        </w:rPr>
        <w:t xml:space="preserve">di </w:t>
      </w:r>
      <w:r w:rsidR="00D07451">
        <w:rPr>
          <w:rFonts w:asciiTheme="minorHAnsi" w:hAnsiTheme="minorHAnsi"/>
          <w:color w:val="212121"/>
          <w:sz w:val="24"/>
          <w:szCs w:val="24"/>
        </w:rPr>
        <w:t>119</w:t>
      </w:r>
      <w:r w:rsidR="00E31B44" w:rsidRPr="00886040">
        <w:rPr>
          <w:rFonts w:asciiTheme="minorHAnsi" w:hAnsiTheme="minorHAnsi"/>
          <w:color w:val="212121"/>
          <w:sz w:val="24"/>
          <w:szCs w:val="24"/>
        </w:rPr>
        <w:t xml:space="preserve"> milioni di</w:t>
      </w:r>
      <w:r w:rsidR="00D07451">
        <w:rPr>
          <w:rFonts w:asciiTheme="minorHAnsi" w:hAnsiTheme="minorHAnsi"/>
          <w:color w:val="212121"/>
          <w:sz w:val="24"/>
          <w:szCs w:val="24"/>
        </w:rPr>
        <w:t xml:space="preserve"> dollari Usa</w:t>
      </w:r>
      <w:r w:rsidR="00E31B44" w:rsidRPr="00886040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E31B44">
        <w:rPr>
          <w:rFonts w:asciiTheme="minorHAnsi" w:hAnsiTheme="minorHAnsi"/>
          <w:color w:val="212121"/>
          <w:sz w:val="24"/>
          <w:szCs w:val="24"/>
        </w:rPr>
        <w:t>“</w:t>
      </w:r>
      <w:r w:rsidR="00E31B44" w:rsidRPr="00886040">
        <w:rPr>
          <w:rFonts w:asciiTheme="minorHAnsi" w:hAnsiTheme="minorHAnsi"/>
          <w:color w:val="212121"/>
          <w:sz w:val="24"/>
          <w:szCs w:val="24"/>
        </w:rPr>
        <w:t>a causa dell'aumento di costi al di fuori del nostro controllo</w:t>
      </w:r>
      <w:r w:rsidR="00E31B44">
        <w:rPr>
          <w:rFonts w:asciiTheme="minorHAnsi" w:hAnsiTheme="minorHAnsi"/>
          <w:color w:val="212121"/>
          <w:sz w:val="24"/>
          <w:szCs w:val="24"/>
        </w:rPr>
        <w:t xml:space="preserve">” , citando anche </w:t>
      </w:r>
      <w:r w:rsidR="00E31B44" w:rsidRPr="00886040">
        <w:rPr>
          <w:rFonts w:asciiTheme="minorHAnsi" w:hAnsiTheme="minorHAnsi"/>
          <w:color w:val="212121"/>
          <w:sz w:val="24"/>
          <w:szCs w:val="24"/>
        </w:rPr>
        <w:t>l'indebolimento della rupia indiana</w:t>
      </w:r>
      <w:r w:rsidR="00E31B44">
        <w:rPr>
          <w:rFonts w:asciiTheme="minorHAnsi" w:hAnsiTheme="minorHAnsi"/>
          <w:color w:val="212121"/>
          <w:sz w:val="24"/>
          <w:szCs w:val="24"/>
        </w:rPr>
        <w:t xml:space="preserve"> nonché l’aumento del</w:t>
      </w:r>
      <w:r w:rsidR="00E31B44" w:rsidRPr="00886040">
        <w:rPr>
          <w:rFonts w:asciiTheme="minorHAnsi" w:hAnsiTheme="minorHAnsi"/>
          <w:color w:val="212121"/>
          <w:sz w:val="24"/>
          <w:szCs w:val="24"/>
        </w:rPr>
        <w:t xml:space="preserve"> 16% </w:t>
      </w:r>
      <w:r w:rsidR="00E31B44">
        <w:rPr>
          <w:rFonts w:asciiTheme="minorHAnsi" w:hAnsiTheme="minorHAnsi"/>
          <w:color w:val="212121"/>
          <w:sz w:val="24"/>
          <w:szCs w:val="24"/>
        </w:rPr>
        <w:t>de</w:t>
      </w:r>
      <w:r w:rsidR="00E31B44" w:rsidRPr="00886040">
        <w:rPr>
          <w:rFonts w:asciiTheme="minorHAnsi" w:hAnsiTheme="minorHAnsi"/>
          <w:color w:val="212121"/>
          <w:sz w:val="24"/>
          <w:szCs w:val="24"/>
        </w:rPr>
        <w:t>l Brent</w:t>
      </w:r>
      <w:r w:rsidR="00E31B44">
        <w:rPr>
          <w:rFonts w:asciiTheme="minorHAnsi" w:hAnsiTheme="minorHAnsi"/>
          <w:color w:val="212121"/>
          <w:sz w:val="24"/>
          <w:szCs w:val="24"/>
        </w:rPr>
        <w:t xml:space="preserve"> </w:t>
      </w:r>
      <w:r w:rsidR="00E31B44" w:rsidRPr="00886040">
        <w:rPr>
          <w:rFonts w:asciiTheme="minorHAnsi" w:hAnsiTheme="minorHAnsi"/>
          <w:color w:val="212121"/>
          <w:sz w:val="24"/>
          <w:szCs w:val="24"/>
        </w:rPr>
        <w:t>con conseguente aumento dei costi del carburante</w:t>
      </w:r>
      <w:r w:rsidR="00E31B44">
        <w:rPr>
          <w:rFonts w:asciiTheme="minorHAnsi" w:hAnsiTheme="minorHAnsi"/>
          <w:color w:val="212121"/>
          <w:sz w:val="24"/>
          <w:szCs w:val="24"/>
        </w:rPr>
        <w:t xml:space="preserve">. </w:t>
      </w:r>
      <w:r w:rsidR="004E582B">
        <w:rPr>
          <w:rFonts w:asciiTheme="minorHAnsi" w:hAnsiTheme="minorHAnsi"/>
          <w:color w:val="212121"/>
          <w:sz w:val="24"/>
          <w:szCs w:val="24"/>
        </w:rPr>
        <w:t>Sempre</w:t>
      </w:r>
      <w:r w:rsidR="00E31B44" w:rsidRPr="003A7908">
        <w:rPr>
          <w:rFonts w:asciiTheme="minorHAnsi" w:hAnsiTheme="minorHAnsi"/>
          <w:b/>
          <w:color w:val="212121"/>
          <w:sz w:val="24"/>
          <w:szCs w:val="24"/>
        </w:rPr>
        <w:t xml:space="preserve"> </w:t>
      </w:r>
      <w:proofErr w:type="spellStart"/>
      <w:r w:rsidR="00E31B44" w:rsidRPr="003A7908">
        <w:rPr>
          <w:rFonts w:asciiTheme="minorHAnsi" w:hAnsiTheme="minorHAnsi"/>
          <w:b/>
          <w:color w:val="212121"/>
          <w:sz w:val="24"/>
          <w:szCs w:val="24"/>
        </w:rPr>
        <w:t>Goyal</w:t>
      </w:r>
      <w:proofErr w:type="spellEnd"/>
      <w:r w:rsidR="004E582B">
        <w:rPr>
          <w:rFonts w:asciiTheme="minorHAnsi" w:hAnsiTheme="minorHAnsi"/>
          <w:b/>
          <w:color w:val="212121"/>
          <w:sz w:val="24"/>
          <w:szCs w:val="24"/>
        </w:rPr>
        <w:t xml:space="preserve"> avvertiva di</w:t>
      </w:r>
      <w:r w:rsidR="00E31B44" w:rsidRPr="003A7908">
        <w:rPr>
          <w:rFonts w:asciiTheme="minorHAnsi" w:hAnsiTheme="minorHAnsi"/>
          <w:b/>
          <w:color w:val="212121"/>
          <w:sz w:val="24"/>
          <w:szCs w:val="24"/>
        </w:rPr>
        <w:t xml:space="preserve"> come la situazione fosse caratterizzata dall’incapacità del settore di trasferire i maggiori costi al consumatore con conseguente aumento delle tariffe dei biglietti.</w:t>
      </w:r>
      <w:r w:rsidR="006A4455">
        <w:rPr>
          <w:rFonts w:asciiTheme="minorHAnsi" w:hAnsiTheme="minorHAnsi"/>
          <w:b/>
          <w:color w:val="212121"/>
          <w:sz w:val="24"/>
          <w:szCs w:val="24"/>
        </w:rPr>
        <w:t xml:space="preserve"> </w:t>
      </w:r>
      <w:r w:rsidR="006A4455">
        <w:rPr>
          <w:rFonts w:asciiTheme="minorHAnsi" w:hAnsiTheme="minorHAnsi"/>
          <w:color w:val="212121"/>
          <w:sz w:val="24"/>
          <w:szCs w:val="24"/>
        </w:rPr>
        <w:t xml:space="preserve"> Una precisazione su cui val la pena riflettere.</w:t>
      </w:r>
      <w:r w:rsidR="00E31B44" w:rsidRPr="003A7908">
        <w:rPr>
          <w:rFonts w:asciiTheme="minorHAnsi" w:hAnsiTheme="minorHAnsi"/>
          <w:b/>
          <w:color w:val="212121"/>
          <w:sz w:val="24"/>
          <w:szCs w:val="24"/>
        </w:rPr>
        <w:t xml:space="preserve"> </w:t>
      </w:r>
    </w:p>
    <w:p w:rsidR="00352F51" w:rsidRDefault="00352F51" w:rsidP="003A79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Courier New"/>
          <w:color w:val="FF0000"/>
          <w:sz w:val="18"/>
          <w:szCs w:val="18"/>
          <w:lang w:eastAsia="it-IT"/>
        </w:rPr>
      </w:pPr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La Jet Airways era una delle compagnie su cui aveva puntato con poca fortuna la </w:t>
      </w:r>
      <w:proofErr w:type="spellStart"/>
      <w:r>
        <w:rPr>
          <w:rFonts w:eastAsia="Times New Roman" w:cs="Courier New"/>
          <w:color w:val="212121"/>
          <w:sz w:val="24"/>
          <w:szCs w:val="24"/>
          <w:lang w:eastAsia="it-IT"/>
        </w:rPr>
        <w:t>Etihad</w:t>
      </w:r>
      <w:proofErr w:type="spellEnd"/>
      <w:r>
        <w:rPr>
          <w:rFonts w:eastAsia="Times New Roman" w:cs="Courier New"/>
          <w:color w:val="212121"/>
          <w:sz w:val="24"/>
          <w:szCs w:val="24"/>
          <w:lang w:eastAsia="it-IT"/>
        </w:rPr>
        <w:t xml:space="preserve"> che nell’anno 2013  ne aveva acquisito il 24 per cento per la cifra di 379 milioni di dollari Usa </w:t>
      </w:r>
      <w:r>
        <w:rPr>
          <w:rFonts w:eastAsia="Times New Roman" w:cs="Courier New"/>
          <w:color w:val="FF0000"/>
          <w:sz w:val="18"/>
          <w:szCs w:val="18"/>
          <w:lang w:eastAsia="it-IT"/>
        </w:rPr>
        <w:t>(4</w:t>
      </w:r>
      <w:r w:rsidRPr="00D07451">
        <w:rPr>
          <w:rFonts w:eastAsia="Times New Roman" w:cs="Courier New"/>
          <w:color w:val="FF0000"/>
          <w:sz w:val="18"/>
          <w:szCs w:val="18"/>
          <w:lang w:eastAsia="it-IT"/>
        </w:rPr>
        <w:t>)</w:t>
      </w:r>
      <w:r>
        <w:rPr>
          <w:rFonts w:eastAsia="Times New Roman" w:cs="Courier New"/>
          <w:color w:val="FF0000"/>
          <w:sz w:val="18"/>
          <w:szCs w:val="18"/>
          <w:lang w:eastAsia="it-IT"/>
        </w:rPr>
        <w:t>.</w:t>
      </w:r>
    </w:p>
    <w:p w:rsidR="00E31B44" w:rsidRDefault="00E31B44" w:rsidP="003A7908">
      <w:pPr>
        <w:pStyle w:val="PreformattatoHTML"/>
        <w:shd w:val="clear" w:color="auto" w:fill="FFFFFF"/>
        <w:spacing w:line="276" w:lineRule="auto"/>
        <w:rPr>
          <w:color w:val="FF0000"/>
          <w:sz w:val="18"/>
          <w:szCs w:val="18"/>
        </w:rPr>
      </w:pPr>
      <w:r>
        <w:rPr>
          <w:rFonts w:asciiTheme="minorHAnsi" w:hAnsiTheme="minorHAnsi"/>
          <w:color w:val="212121"/>
          <w:sz w:val="24"/>
          <w:szCs w:val="24"/>
        </w:rPr>
        <w:t>L</w:t>
      </w:r>
      <w:r w:rsidRPr="00BF6A7F">
        <w:rPr>
          <w:rFonts w:asciiTheme="minorHAnsi" w:hAnsiTheme="minorHAnsi"/>
          <w:color w:val="212121"/>
          <w:sz w:val="24"/>
          <w:szCs w:val="24"/>
        </w:rPr>
        <w:t xml:space="preserve">a Jet Airways </w:t>
      </w:r>
      <w:r>
        <w:rPr>
          <w:rFonts w:asciiTheme="minorHAnsi" w:hAnsiTheme="minorHAnsi"/>
          <w:color w:val="212121"/>
          <w:sz w:val="24"/>
          <w:szCs w:val="24"/>
        </w:rPr>
        <w:t xml:space="preserve">non era affatto una compagnia di nicchia bensì </w:t>
      </w:r>
      <w:r w:rsidRPr="00BF6A7F">
        <w:rPr>
          <w:rFonts w:asciiTheme="minorHAnsi" w:hAnsiTheme="minorHAnsi"/>
          <w:color w:val="212121"/>
          <w:sz w:val="24"/>
          <w:szCs w:val="24"/>
        </w:rPr>
        <w:t>era la prima compagnia indiana per copertura di traffico internazionale come dimostrato dal sottostante riquadro pubblicato dalla D</w:t>
      </w:r>
      <w:r w:rsidR="003A7908">
        <w:rPr>
          <w:rFonts w:asciiTheme="minorHAnsi" w:hAnsiTheme="minorHAnsi"/>
          <w:color w:val="212121"/>
          <w:sz w:val="24"/>
          <w:szCs w:val="24"/>
        </w:rPr>
        <w:t>irezione dell’aviazione civile</w:t>
      </w:r>
      <w:r w:rsidRPr="00BF6A7F">
        <w:rPr>
          <w:rFonts w:asciiTheme="minorHAnsi" w:hAnsiTheme="minorHAnsi"/>
          <w:color w:val="212121"/>
          <w:sz w:val="24"/>
          <w:szCs w:val="24"/>
        </w:rPr>
        <w:t xml:space="preserve"> indiana</w:t>
      </w:r>
      <w:r w:rsidR="003A7908">
        <w:rPr>
          <w:rFonts w:asciiTheme="minorHAnsi" w:hAnsiTheme="minorHAnsi"/>
          <w:color w:val="212121"/>
          <w:sz w:val="24"/>
          <w:szCs w:val="24"/>
        </w:rPr>
        <w:t xml:space="preserve"> (DGCA)</w:t>
      </w:r>
      <w:r w:rsidRPr="00BF6A7F">
        <w:rPr>
          <w:rFonts w:asciiTheme="minorHAnsi" w:hAnsiTheme="minorHAnsi"/>
          <w:color w:val="212121"/>
          <w:sz w:val="24"/>
          <w:szCs w:val="24"/>
        </w:rPr>
        <w:t>.</w:t>
      </w:r>
      <w:r>
        <w:rPr>
          <w:color w:val="212121"/>
          <w:sz w:val="24"/>
          <w:szCs w:val="24"/>
        </w:rPr>
        <w:t xml:space="preserve"> </w:t>
      </w:r>
      <w:r w:rsidRPr="00BF6A7F">
        <w:rPr>
          <w:color w:val="FF0000"/>
          <w:sz w:val="18"/>
          <w:szCs w:val="18"/>
        </w:rPr>
        <w:t>(</w:t>
      </w:r>
      <w:r w:rsidR="00352F51">
        <w:rPr>
          <w:color w:val="FF0000"/>
          <w:sz w:val="18"/>
          <w:szCs w:val="18"/>
        </w:rPr>
        <w:t>5</w:t>
      </w:r>
      <w:r w:rsidRPr="00BF6A7F">
        <w:rPr>
          <w:color w:val="FF0000"/>
          <w:sz w:val="18"/>
          <w:szCs w:val="18"/>
        </w:rPr>
        <w:t>)</w:t>
      </w:r>
    </w:p>
    <w:p w:rsidR="00413CF5" w:rsidRDefault="00413CF5" w:rsidP="003A7908">
      <w:pPr>
        <w:pStyle w:val="PreformattatoHTML"/>
        <w:shd w:val="clear" w:color="auto" w:fill="FFFFFF"/>
        <w:spacing w:line="276" w:lineRule="auto"/>
        <w:rPr>
          <w:color w:val="FF0000"/>
          <w:sz w:val="18"/>
          <w:szCs w:val="18"/>
        </w:rPr>
      </w:pPr>
    </w:p>
    <w:p w:rsidR="00BA456E" w:rsidRDefault="00BA456E" w:rsidP="00E805D0">
      <w:pPr>
        <w:pStyle w:val="PreformattatoHTML"/>
        <w:shd w:val="clear" w:color="auto" w:fill="FFFFFF"/>
        <w:spacing w:line="276" w:lineRule="auto"/>
        <w:rPr>
          <w:color w:val="FF0000"/>
          <w:sz w:val="18"/>
          <w:szCs w:val="18"/>
        </w:rPr>
      </w:pPr>
    </w:p>
    <w:p w:rsidR="00BA456E" w:rsidRDefault="00BA456E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 w:rsidRPr="00BA456E">
        <w:rPr>
          <w:noProof/>
          <w:color w:val="FF0000"/>
          <w:sz w:val="18"/>
          <w:szCs w:val="18"/>
        </w:rPr>
        <w:lastRenderedPageBreak/>
        <w:drawing>
          <wp:inline distT="0" distB="0" distL="0" distR="0">
            <wp:extent cx="5053460" cy="2880000"/>
            <wp:effectExtent l="19050" t="0" r="0" b="0"/>
            <wp:docPr id="9" name="Immagine 1" descr="2jetImmag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jetImmagi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3460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200" w:rsidRDefault="00CA2200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</w:p>
    <w:p w:rsidR="00021EAB" w:rsidRPr="00021EAB" w:rsidRDefault="006A4455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FF0000"/>
          <w:sz w:val="18"/>
          <w:szCs w:val="18"/>
        </w:rPr>
      </w:pPr>
      <w:r>
        <w:rPr>
          <w:rFonts w:asciiTheme="minorHAnsi" w:hAnsiTheme="minorHAnsi"/>
          <w:color w:val="212121"/>
          <w:sz w:val="24"/>
          <w:szCs w:val="24"/>
        </w:rPr>
        <w:t>A marzo 2019 in I</w:t>
      </w:r>
      <w:r w:rsidR="00021EAB">
        <w:rPr>
          <w:rFonts w:asciiTheme="minorHAnsi" w:hAnsiTheme="minorHAnsi"/>
          <w:color w:val="212121"/>
          <w:sz w:val="24"/>
          <w:szCs w:val="24"/>
        </w:rPr>
        <w:t xml:space="preserve">ndia erano operativi ben 15 vettori che si contendevano il traffico domestico come si può evincere dal sottostante grafico  </w:t>
      </w:r>
      <w:r w:rsidR="00021EAB" w:rsidRPr="00021EAB">
        <w:rPr>
          <w:rFonts w:asciiTheme="minorHAnsi" w:hAnsiTheme="minorHAnsi"/>
          <w:color w:val="FF0000"/>
          <w:sz w:val="18"/>
          <w:szCs w:val="18"/>
        </w:rPr>
        <w:t>(</w:t>
      </w:r>
      <w:r w:rsidR="00E805D0">
        <w:rPr>
          <w:rFonts w:asciiTheme="minorHAnsi" w:hAnsiTheme="minorHAnsi"/>
          <w:color w:val="FF0000"/>
          <w:sz w:val="18"/>
          <w:szCs w:val="18"/>
        </w:rPr>
        <w:t>6</w:t>
      </w:r>
      <w:r w:rsidR="00021EAB" w:rsidRPr="00021EAB">
        <w:rPr>
          <w:rFonts w:asciiTheme="minorHAnsi" w:hAnsiTheme="minorHAnsi"/>
          <w:color w:val="FF0000"/>
          <w:sz w:val="18"/>
          <w:szCs w:val="18"/>
        </w:rPr>
        <w:t>)</w:t>
      </w:r>
    </w:p>
    <w:p w:rsidR="00021EAB" w:rsidRDefault="00021EAB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</w:p>
    <w:p w:rsidR="00021EAB" w:rsidRDefault="00021EAB" w:rsidP="00E31B44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 w:rsidRPr="00021EAB">
        <w:rPr>
          <w:rFonts w:asciiTheme="minorHAnsi" w:hAnsiTheme="minorHAnsi"/>
          <w:noProof/>
          <w:color w:val="212121"/>
          <w:sz w:val="24"/>
          <w:szCs w:val="24"/>
          <w:bdr w:val="single" w:sz="12" w:space="0" w:color="auto"/>
        </w:rPr>
        <w:drawing>
          <wp:inline distT="0" distB="0" distL="0" distR="0">
            <wp:extent cx="6192520" cy="3786505"/>
            <wp:effectExtent l="19050" t="0" r="0" b="0"/>
            <wp:docPr id="1" name="Immagine 0" descr="DG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GC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520" cy="3786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EAB" w:rsidRDefault="00CA2200" w:rsidP="00CA22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212121"/>
          <w:sz w:val="24"/>
          <w:szCs w:val="24"/>
        </w:rPr>
      </w:pPr>
      <w:r>
        <w:rPr>
          <w:color w:val="212121"/>
          <w:sz w:val="24"/>
          <w:szCs w:val="24"/>
        </w:rPr>
        <w:t xml:space="preserve"> </w:t>
      </w:r>
    </w:p>
    <w:p w:rsidR="00021EAB" w:rsidRDefault="00021EAB" w:rsidP="00CA22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212121"/>
          <w:sz w:val="24"/>
          <w:szCs w:val="24"/>
        </w:rPr>
      </w:pPr>
    </w:p>
    <w:p w:rsidR="00D07451" w:rsidRDefault="00D07451" w:rsidP="00CA220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FF0000"/>
          <w:sz w:val="18"/>
          <w:szCs w:val="18"/>
          <w:lang w:eastAsia="it-IT"/>
        </w:rPr>
      </w:pPr>
    </w:p>
    <w:p w:rsidR="00D07451" w:rsidRDefault="00F85373" w:rsidP="002F1898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Ecco cosa intendevamo parlando di polverizzazione eccessiva dell’offerta.  Troppe compagnie aeree che si contendono i passeggeri  non possono che procurarsi danni a vicenda. </w:t>
      </w:r>
      <w:r w:rsidR="00352F51">
        <w:rPr>
          <w:rFonts w:asciiTheme="minorHAnsi" w:hAnsiTheme="minorHAnsi"/>
          <w:color w:val="000000"/>
        </w:rPr>
        <w:t>La sospensione delle attività di</w:t>
      </w:r>
      <w:r w:rsidR="00D07451">
        <w:rPr>
          <w:rFonts w:asciiTheme="minorHAnsi" w:hAnsiTheme="minorHAnsi"/>
          <w:color w:val="000000"/>
        </w:rPr>
        <w:t xml:space="preserve"> Jet Airways</w:t>
      </w:r>
      <w:r w:rsidR="00352F51">
        <w:rPr>
          <w:rFonts w:asciiTheme="minorHAnsi" w:hAnsiTheme="minorHAnsi"/>
          <w:color w:val="000000"/>
        </w:rPr>
        <w:t xml:space="preserve"> è stato preceduto da altre chiusure:</w:t>
      </w:r>
      <w:r w:rsidR="00D07451">
        <w:rPr>
          <w:rFonts w:asciiTheme="minorHAnsi" w:hAnsiTheme="minorHAnsi"/>
          <w:color w:val="000000"/>
        </w:rPr>
        <w:t xml:space="preserve">  </w:t>
      </w:r>
      <w:proofErr w:type="spellStart"/>
      <w:r w:rsidR="00D07451" w:rsidRPr="00C23DA7">
        <w:rPr>
          <w:rFonts w:asciiTheme="minorHAnsi" w:hAnsiTheme="minorHAnsi"/>
          <w:color w:val="000000"/>
        </w:rPr>
        <w:t>SkyWork</w:t>
      </w:r>
      <w:proofErr w:type="spellEnd"/>
      <w:r w:rsidR="00D07451" w:rsidRPr="00C23DA7">
        <w:rPr>
          <w:rFonts w:asciiTheme="minorHAnsi" w:hAnsiTheme="minorHAnsi"/>
          <w:color w:val="000000"/>
        </w:rPr>
        <w:t xml:space="preserve">, VLM, </w:t>
      </w:r>
      <w:proofErr w:type="spellStart"/>
      <w:r w:rsidR="00D07451" w:rsidRPr="00C23DA7">
        <w:rPr>
          <w:rFonts w:asciiTheme="minorHAnsi" w:hAnsiTheme="minorHAnsi"/>
          <w:color w:val="000000"/>
        </w:rPr>
        <w:t>Cobalt</w:t>
      </w:r>
      <w:proofErr w:type="spellEnd"/>
      <w:r w:rsidR="00D07451" w:rsidRPr="00C23DA7">
        <w:rPr>
          <w:rFonts w:asciiTheme="minorHAnsi" w:hAnsiTheme="minorHAnsi"/>
          <w:color w:val="000000"/>
        </w:rPr>
        <w:t xml:space="preserve"> Air e </w:t>
      </w:r>
      <w:proofErr w:type="spellStart"/>
      <w:r w:rsidR="00D07451" w:rsidRPr="00C23DA7">
        <w:rPr>
          <w:rFonts w:asciiTheme="minorHAnsi" w:hAnsiTheme="minorHAnsi"/>
          <w:color w:val="000000"/>
        </w:rPr>
        <w:t>Primera</w:t>
      </w:r>
      <w:proofErr w:type="spellEnd"/>
      <w:r w:rsidR="00D07451" w:rsidRPr="00C23DA7">
        <w:rPr>
          <w:rFonts w:asciiTheme="minorHAnsi" w:hAnsiTheme="minorHAnsi"/>
          <w:color w:val="000000"/>
        </w:rPr>
        <w:t xml:space="preserve"> sono solo alcune delle </w:t>
      </w:r>
      <w:r w:rsidR="001C0E29">
        <w:rPr>
          <w:rFonts w:asciiTheme="minorHAnsi" w:hAnsiTheme="minorHAnsi"/>
          <w:color w:val="000000"/>
        </w:rPr>
        <w:t>oltre</w:t>
      </w:r>
      <w:r w:rsidR="00D07451" w:rsidRPr="00C23DA7">
        <w:rPr>
          <w:rFonts w:asciiTheme="minorHAnsi" w:hAnsiTheme="minorHAnsi"/>
          <w:color w:val="000000"/>
        </w:rPr>
        <w:t xml:space="preserve"> venti compagnie aeree che nell’ultimo anno sono fallite</w:t>
      </w:r>
      <w:r w:rsidR="002F1898">
        <w:rPr>
          <w:rFonts w:asciiTheme="minorHAnsi" w:hAnsiTheme="minorHAnsi"/>
          <w:color w:val="000000"/>
        </w:rPr>
        <w:t>.</w:t>
      </w:r>
      <w:r w:rsidR="00D07451">
        <w:rPr>
          <w:rFonts w:asciiTheme="minorHAnsi" w:hAnsiTheme="minorHAnsi"/>
          <w:color w:val="000000"/>
        </w:rPr>
        <w:t xml:space="preserve"> </w:t>
      </w:r>
      <w:r w:rsidR="002F1898">
        <w:rPr>
          <w:rFonts w:asciiTheme="minorHAnsi" w:hAnsiTheme="minorHAnsi"/>
          <w:color w:val="000000"/>
        </w:rPr>
        <w:t xml:space="preserve"> </w:t>
      </w:r>
    </w:p>
    <w:p w:rsidR="002F1898" w:rsidRPr="00C23DA7" w:rsidRDefault="002F1898" w:rsidP="002F1898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/>
        </w:rPr>
      </w:pPr>
    </w:p>
    <w:p w:rsidR="00F85373" w:rsidRDefault="00F85373" w:rsidP="00F85373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</w:p>
    <w:p w:rsidR="00F85373" w:rsidRDefault="00F85373" w:rsidP="00F85373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sz w:val="24"/>
          <w:szCs w:val="24"/>
        </w:rPr>
      </w:pPr>
    </w:p>
    <w:p w:rsidR="00F85373" w:rsidRPr="00F85373" w:rsidRDefault="00F85373" w:rsidP="00F85373">
      <w:pPr>
        <w:pStyle w:val="PreformattatoHTML"/>
        <w:shd w:val="clear" w:color="auto" w:fill="FFFFFF"/>
        <w:spacing w:line="276" w:lineRule="auto"/>
        <w:rPr>
          <w:rFonts w:asciiTheme="minorHAnsi" w:hAnsiTheme="minorHAnsi"/>
          <w:color w:val="212121"/>
          <w:sz w:val="24"/>
          <w:szCs w:val="24"/>
        </w:rPr>
      </w:pPr>
      <w:r w:rsidRPr="00F85373">
        <w:rPr>
          <w:rFonts w:asciiTheme="minorHAnsi" w:hAnsiTheme="minorHAnsi"/>
          <w:sz w:val="24"/>
          <w:szCs w:val="24"/>
        </w:rPr>
        <w:t xml:space="preserve">E’ sbagliato ritenere che queste chiusure siano da imputare </w:t>
      </w:r>
      <w:r w:rsidR="002F1898" w:rsidRPr="00F85373">
        <w:rPr>
          <w:rFonts w:asciiTheme="minorHAnsi" w:hAnsiTheme="minorHAnsi"/>
          <w:sz w:val="24"/>
          <w:szCs w:val="24"/>
        </w:rPr>
        <w:t xml:space="preserve"> solo a</w:t>
      </w:r>
      <w:r w:rsidR="00D07451" w:rsidRPr="00F85373">
        <w:rPr>
          <w:rFonts w:asciiTheme="minorHAnsi" w:hAnsiTheme="minorHAnsi"/>
          <w:sz w:val="24"/>
          <w:szCs w:val="24"/>
        </w:rPr>
        <w:t>l carburante</w:t>
      </w:r>
      <w:r w:rsidR="002F1898" w:rsidRPr="00F85373">
        <w:rPr>
          <w:rFonts w:asciiTheme="minorHAnsi" w:hAnsiTheme="minorHAnsi"/>
          <w:sz w:val="24"/>
          <w:szCs w:val="24"/>
        </w:rPr>
        <w:t>.</w:t>
      </w:r>
      <w:r w:rsidR="00D07451" w:rsidRPr="00F85373">
        <w:rPr>
          <w:rFonts w:asciiTheme="minorHAnsi" w:hAnsiTheme="minorHAnsi"/>
          <w:sz w:val="24"/>
          <w:szCs w:val="24"/>
        </w:rPr>
        <w:t xml:space="preserve"> </w:t>
      </w:r>
      <w:r w:rsidR="002F1898" w:rsidRPr="00F85373">
        <w:rPr>
          <w:rFonts w:asciiTheme="minorHAnsi" w:hAnsiTheme="minorHAnsi"/>
          <w:sz w:val="24"/>
          <w:szCs w:val="24"/>
        </w:rPr>
        <w:t>N</w:t>
      </w:r>
      <w:r w:rsidR="00D07451" w:rsidRPr="00F85373">
        <w:rPr>
          <w:rFonts w:asciiTheme="minorHAnsi" w:hAnsiTheme="minorHAnsi"/>
          <w:sz w:val="24"/>
          <w:szCs w:val="24"/>
        </w:rPr>
        <w:t>on è</w:t>
      </w:r>
      <w:r w:rsidR="002F1898" w:rsidRPr="00F85373">
        <w:rPr>
          <w:rFonts w:asciiTheme="minorHAnsi" w:hAnsiTheme="minorHAnsi"/>
          <w:sz w:val="24"/>
          <w:szCs w:val="24"/>
        </w:rPr>
        <w:t xml:space="preserve"> questo infatti</w:t>
      </w:r>
      <w:r w:rsidR="00D07451" w:rsidRPr="00F85373">
        <w:rPr>
          <w:rFonts w:asciiTheme="minorHAnsi" w:hAnsiTheme="minorHAnsi"/>
          <w:sz w:val="24"/>
          <w:szCs w:val="24"/>
        </w:rPr>
        <w:t xml:space="preserve"> </w:t>
      </w:r>
      <w:r w:rsidRPr="00F85373">
        <w:rPr>
          <w:rFonts w:asciiTheme="minorHAnsi" w:hAnsiTheme="minorHAnsi"/>
          <w:sz w:val="24"/>
          <w:szCs w:val="24"/>
        </w:rPr>
        <w:t>l’unico</w:t>
      </w:r>
      <w:r w:rsidR="00D07451" w:rsidRPr="00F85373">
        <w:rPr>
          <w:rFonts w:asciiTheme="minorHAnsi" w:hAnsiTheme="minorHAnsi"/>
          <w:sz w:val="24"/>
          <w:szCs w:val="24"/>
        </w:rPr>
        <w:t xml:space="preserve"> problema che le compagnie s</w:t>
      </w:r>
      <w:r w:rsidR="003A7908" w:rsidRPr="00F85373">
        <w:rPr>
          <w:rFonts w:asciiTheme="minorHAnsi" w:hAnsiTheme="minorHAnsi"/>
          <w:sz w:val="24"/>
          <w:szCs w:val="24"/>
        </w:rPr>
        <w:t xml:space="preserve">i trovano ad </w:t>
      </w:r>
      <w:r w:rsidR="00D07451" w:rsidRPr="00F85373">
        <w:rPr>
          <w:rFonts w:asciiTheme="minorHAnsi" w:hAnsiTheme="minorHAnsi"/>
          <w:sz w:val="24"/>
          <w:szCs w:val="24"/>
        </w:rPr>
        <w:t>affronta</w:t>
      </w:r>
      <w:r w:rsidR="003A7908" w:rsidRPr="00F85373">
        <w:rPr>
          <w:rFonts w:asciiTheme="minorHAnsi" w:hAnsiTheme="minorHAnsi"/>
          <w:sz w:val="24"/>
          <w:szCs w:val="24"/>
        </w:rPr>
        <w:t>re</w:t>
      </w:r>
      <w:r w:rsidR="00D07451" w:rsidRPr="00F85373">
        <w:rPr>
          <w:rFonts w:asciiTheme="minorHAnsi" w:hAnsiTheme="minorHAnsi"/>
          <w:sz w:val="24"/>
          <w:szCs w:val="24"/>
        </w:rPr>
        <w:t xml:space="preserve">. </w:t>
      </w:r>
      <w:r w:rsidRPr="00F8537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</w:t>
      </w:r>
      <w:r w:rsidRPr="00F85373">
        <w:rPr>
          <w:rFonts w:asciiTheme="minorHAnsi" w:hAnsiTheme="minorHAnsi"/>
          <w:sz w:val="24"/>
          <w:szCs w:val="24"/>
        </w:rPr>
        <w:t xml:space="preserve">e torniamo per un momento a quanto dichiarato dal </w:t>
      </w:r>
      <w:proofErr w:type="spellStart"/>
      <w:r w:rsidRPr="00F85373">
        <w:rPr>
          <w:rFonts w:asciiTheme="minorHAnsi" w:hAnsiTheme="minorHAnsi"/>
          <w:sz w:val="24"/>
          <w:szCs w:val="24"/>
        </w:rPr>
        <w:t>ceo</w:t>
      </w:r>
      <w:proofErr w:type="spellEnd"/>
      <w:r w:rsidRPr="00F85373">
        <w:rPr>
          <w:rFonts w:asciiTheme="minorHAnsi" w:hAnsiTheme="minorHAnsi"/>
          <w:sz w:val="24"/>
          <w:szCs w:val="24"/>
        </w:rPr>
        <w:t xml:space="preserve"> di Jet Airways circa </w:t>
      </w:r>
      <w:r w:rsidRPr="006A4455">
        <w:rPr>
          <w:rFonts w:asciiTheme="minorHAnsi" w:hAnsiTheme="minorHAnsi"/>
          <w:i/>
          <w:color w:val="212121"/>
          <w:sz w:val="24"/>
          <w:szCs w:val="24"/>
        </w:rPr>
        <w:t>l'incapacità del settore di trasferire i maggiori costi al consumatore ricorrendo all’aumento delle tariffe dei biglietti</w:t>
      </w:r>
      <w:r w:rsidRPr="00F85373">
        <w:rPr>
          <w:rFonts w:asciiTheme="minorHAnsi" w:hAnsiTheme="minorHAnsi"/>
          <w:color w:val="212121"/>
          <w:sz w:val="24"/>
          <w:szCs w:val="24"/>
        </w:rPr>
        <w:t xml:space="preserve">, forse avremo anche un‘altra chiave di lettura dei fallimenti che periodicamente caratterizzano il settore. La regola da sempre adottata </w:t>
      </w:r>
      <w:r>
        <w:rPr>
          <w:rFonts w:asciiTheme="minorHAnsi" w:hAnsiTheme="minorHAnsi"/>
          <w:color w:val="212121"/>
          <w:sz w:val="24"/>
          <w:szCs w:val="24"/>
        </w:rPr>
        <w:t>in</w:t>
      </w:r>
      <w:r w:rsidRPr="00F85373">
        <w:rPr>
          <w:rFonts w:asciiTheme="minorHAnsi" w:hAnsiTheme="minorHAnsi"/>
          <w:color w:val="212121"/>
          <w:sz w:val="24"/>
          <w:szCs w:val="24"/>
        </w:rPr>
        <w:t xml:space="preserve"> tutti i comparti commerciali</w:t>
      </w:r>
      <w:r>
        <w:rPr>
          <w:rFonts w:asciiTheme="minorHAnsi" w:hAnsiTheme="minorHAnsi"/>
          <w:color w:val="212121"/>
          <w:sz w:val="24"/>
          <w:szCs w:val="24"/>
        </w:rPr>
        <w:t xml:space="preserve"> è</w:t>
      </w:r>
      <w:r w:rsidRPr="00F85373">
        <w:rPr>
          <w:rFonts w:asciiTheme="minorHAnsi" w:hAnsiTheme="minorHAnsi"/>
          <w:color w:val="212121"/>
          <w:sz w:val="24"/>
          <w:szCs w:val="24"/>
        </w:rPr>
        <w:t xml:space="preserve">  che se aumenta il costo di un componente la filiera d</w:t>
      </w:r>
      <w:r w:rsidR="0032602A">
        <w:rPr>
          <w:rFonts w:asciiTheme="minorHAnsi" w:hAnsiTheme="minorHAnsi"/>
          <w:color w:val="212121"/>
          <w:sz w:val="24"/>
          <w:szCs w:val="24"/>
        </w:rPr>
        <w:t>i produzione</w:t>
      </w:r>
      <w:r w:rsidRPr="00F85373">
        <w:rPr>
          <w:rFonts w:asciiTheme="minorHAnsi" w:hAnsiTheme="minorHAnsi"/>
          <w:color w:val="212121"/>
          <w:sz w:val="24"/>
          <w:szCs w:val="24"/>
        </w:rPr>
        <w:t xml:space="preserve"> si p</w:t>
      </w:r>
      <w:r w:rsidR="00DC4D13">
        <w:rPr>
          <w:rFonts w:asciiTheme="minorHAnsi" w:hAnsiTheme="minorHAnsi"/>
          <w:color w:val="212121"/>
          <w:sz w:val="24"/>
          <w:szCs w:val="24"/>
        </w:rPr>
        <w:t>uò</w:t>
      </w:r>
      <w:r w:rsidRPr="00F85373">
        <w:rPr>
          <w:rFonts w:asciiTheme="minorHAnsi" w:hAnsiTheme="minorHAnsi"/>
          <w:color w:val="212121"/>
          <w:sz w:val="24"/>
          <w:szCs w:val="24"/>
        </w:rPr>
        <w:t xml:space="preserve"> a</w:t>
      </w:r>
      <w:r>
        <w:rPr>
          <w:rFonts w:asciiTheme="minorHAnsi" w:hAnsiTheme="minorHAnsi"/>
          <w:color w:val="212121"/>
          <w:sz w:val="24"/>
          <w:szCs w:val="24"/>
        </w:rPr>
        <w:t>deguare</w:t>
      </w:r>
      <w:r w:rsidRPr="00F85373">
        <w:rPr>
          <w:rFonts w:asciiTheme="minorHAnsi" w:hAnsiTheme="minorHAnsi"/>
          <w:color w:val="212121"/>
          <w:sz w:val="24"/>
          <w:szCs w:val="24"/>
        </w:rPr>
        <w:t xml:space="preserve"> il prezzo</w:t>
      </w:r>
      <w:r>
        <w:rPr>
          <w:rFonts w:asciiTheme="minorHAnsi" w:hAnsiTheme="minorHAnsi"/>
          <w:color w:val="212121"/>
          <w:sz w:val="24"/>
          <w:szCs w:val="24"/>
        </w:rPr>
        <w:t xml:space="preserve"> del prodotto alle mutate necessità; e</w:t>
      </w:r>
      <w:r w:rsidRPr="00F85373">
        <w:rPr>
          <w:rFonts w:asciiTheme="minorHAnsi" w:hAnsiTheme="minorHAnsi"/>
          <w:color w:val="212121"/>
          <w:sz w:val="24"/>
          <w:szCs w:val="24"/>
        </w:rPr>
        <w:t>bbene nel campo dell’aviazione civile questo pass</w:t>
      </w:r>
      <w:r w:rsidR="0032602A">
        <w:rPr>
          <w:rFonts w:asciiTheme="minorHAnsi" w:hAnsiTheme="minorHAnsi"/>
          <w:color w:val="212121"/>
          <w:sz w:val="24"/>
          <w:szCs w:val="24"/>
        </w:rPr>
        <w:t>aggi</w:t>
      </w:r>
      <w:r w:rsidRPr="00F85373">
        <w:rPr>
          <w:rFonts w:asciiTheme="minorHAnsi" w:hAnsiTheme="minorHAnsi"/>
          <w:color w:val="212121"/>
          <w:sz w:val="24"/>
          <w:szCs w:val="24"/>
        </w:rPr>
        <w:t>o è divenuto in pratica impossibile da attuarsi pena l’uscita dal mercato.</w:t>
      </w:r>
      <w:r>
        <w:rPr>
          <w:rFonts w:asciiTheme="minorHAnsi" w:hAnsiTheme="minorHAnsi"/>
          <w:color w:val="212121"/>
          <w:sz w:val="24"/>
          <w:szCs w:val="24"/>
        </w:rPr>
        <w:t xml:space="preserve"> E ciò avviene per il semplice motivo che se si aumentano unilateralmente le proprie tariffe il traffico sarà catturato da uno dei tanti concorrenti attivi sul mercato.</w:t>
      </w:r>
      <w:r w:rsidRPr="00F85373">
        <w:rPr>
          <w:rFonts w:asciiTheme="minorHAnsi" w:hAnsiTheme="minorHAnsi"/>
          <w:color w:val="212121"/>
          <w:sz w:val="24"/>
          <w:szCs w:val="24"/>
        </w:rPr>
        <w:t xml:space="preserve"> </w:t>
      </w:r>
    </w:p>
    <w:p w:rsidR="00D07451" w:rsidRDefault="00F85373" w:rsidP="00D0745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Altro problema che affligge attualmente le compagnie aeree è quello relativo alla penuria di piloti esperti che possano vantare un numero di ore suffic</w:t>
      </w:r>
      <w:r w:rsidR="00811707">
        <w:rPr>
          <w:rFonts w:asciiTheme="minorHAnsi" w:hAnsiTheme="minorHAnsi"/>
        </w:rPr>
        <w:t xml:space="preserve">iente di preparazione sul campo e non solo al simulatore. </w:t>
      </w:r>
      <w:r w:rsidRPr="00F85373">
        <w:rPr>
          <w:rFonts w:asciiTheme="minorHAnsi" w:hAnsiTheme="minorHAnsi"/>
        </w:rPr>
        <w:t xml:space="preserve"> </w:t>
      </w:r>
      <w:r w:rsidR="00811707">
        <w:rPr>
          <w:rFonts w:asciiTheme="minorHAnsi" w:hAnsiTheme="minorHAnsi"/>
        </w:rPr>
        <w:t>I</w:t>
      </w:r>
      <w:r w:rsidR="00D07451" w:rsidRPr="00F85373">
        <w:rPr>
          <w:rFonts w:asciiTheme="minorHAnsi" w:hAnsiTheme="minorHAnsi"/>
        </w:rPr>
        <w:t>l numero di passeggeri </w:t>
      </w:r>
      <w:hyperlink r:id="rId8" w:history="1">
        <w:r w:rsidR="00D07451" w:rsidRPr="00F85373">
          <w:rPr>
            <w:rStyle w:val="Collegamentoipertestuale"/>
            <w:rFonts w:asciiTheme="minorHAnsi" w:hAnsiTheme="minorHAnsi"/>
            <w:bCs/>
            <w:color w:val="auto"/>
            <w:u w:val="none"/>
          </w:rPr>
          <w:t>ha</w:t>
        </w:r>
        <w:r w:rsidR="00811707">
          <w:rPr>
            <w:rStyle w:val="Collegamentoipertestuale"/>
            <w:rFonts w:asciiTheme="minorHAnsi" w:hAnsiTheme="minorHAnsi"/>
            <w:bCs/>
            <w:color w:val="auto"/>
            <w:u w:val="none"/>
          </w:rPr>
          <w:t xml:space="preserve"> ormai</w:t>
        </w:r>
        <w:r w:rsidR="00D07451" w:rsidRPr="00F85373">
          <w:rPr>
            <w:rStyle w:val="Collegamentoipertestuale"/>
            <w:rFonts w:asciiTheme="minorHAnsi" w:hAnsiTheme="minorHAnsi"/>
            <w:bCs/>
            <w:color w:val="auto"/>
            <w:u w:val="none"/>
          </w:rPr>
          <w:t xml:space="preserve"> superato gli 8 miliardi</w:t>
        </w:r>
      </w:hyperlink>
      <w:r w:rsidR="00D07451" w:rsidRPr="00F85373">
        <w:rPr>
          <w:rFonts w:asciiTheme="minorHAnsi" w:hAnsiTheme="minorHAnsi"/>
        </w:rPr>
        <w:t>, mai  successo prima, ma se la richiesta di voli è sempre maggiore a mancare sono i piloti. </w:t>
      </w:r>
      <w:r w:rsidR="002F1898" w:rsidRPr="00F85373">
        <w:rPr>
          <w:rFonts w:asciiTheme="minorHAnsi" w:hAnsiTheme="minorHAnsi"/>
        </w:rPr>
        <w:t>La Boeing</w:t>
      </w:r>
      <w:r w:rsidR="00D07451" w:rsidRPr="00F85373">
        <w:rPr>
          <w:rFonts w:asciiTheme="minorHAnsi" w:hAnsiTheme="minorHAnsi"/>
        </w:rPr>
        <w:t xml:space="preserve"> stima che nei prossimi venti anni serviranno </w:t>
      </w:r>
      <w:hyperlink r:id="rId9" w:history="1">
        <w:r w:rsidR="00D07451" w:rsidRPr="00F85373">
          <w:rPr>
            <w:rStyle w:val="Collegamentoipertestuale"/>
            <w:rFonts w:asciiTheme="minorHAnsi" w:hAnsiTheme="minorHAnsi"/>
            <w:bCs/>
            <w:color w:val="auto"/>
            <w:u w:val="none"/>
          </w:rPr>
          <w:t>635mila nuovi piloti</w:t>
        </w:r>
      </w:hyperlink>
      <w:r w:rsidR="00D07451" w:rsidRPr="00F85373">
        <w:rPr>
          <w:rFonts w:asciiTheme="minorHAnsi" w:hAnsiTheme="minorHAnsi"/>
        </w:rPr>
        <w:t xml:space="preserve"> per i voli commerciali, ma addestrare nuovi piloti richiede molte ore di volo, e nel frattempo quelli che sono già abbastanza esperti sono pochi e molto richiesti dal mercato. </w:t>
      </w:r>
      <w:r w:rsidR="00D07451" w:rsidRPr="00811707">
        <w:rPr>
          <w:rFonts w:asciiTheme="minorHAnsi" w:hAnsiTheme="minorHAnsi"/>
          <w:highlight w:val="yellow"/>
        </w:rPr>
        <w:t>Cercare di trattenere i piloti nella propria compagnia rappresenta quindi un costo spesso difficile da coprire, </w:t>
      </w:r>
      <w:hyperlink r:id="rId10" w:anchor="5e941a8d1549" w:history="1">
        <w:r w:rsidR="00D07451" w:rsidRPr="00811707">
          <w:rPr>
            <w:rStyle w:val="Collegamentoipertestuale"/>
            <w:rFonts w:asciiTheme="minorHAnsi" w:hAnsiTheme="minorHAnsi"/>
            <w:bCs/>
            <w:color w:val="auto"/>
            <w:highlight w:val="yellow"/>
            <w:u w:val="none"/>
          </w:rPr>
          <w:t>come nel caso di Ryanair</w:t>
        </w:r>
      </w:hyperlink>
      <w:r w:rsidR="00D07451" w:rsidRPr="00811707">
        <w:rPr>
          <w:rFonts w:asciiTheme="minorHAnsi" w:hAnsiTheme="minorHAnsi"/>
          <w:highlight w:val="yellow"/>
        </w:rPr>
        <w:t> che nell’ultimo anno ha dovuto rinegoziare i contratti con i piloti di vari paesi, </w:t>
      </w:r>
      <w:hyperlink r:id="rId11" w:history="1">
        <w:r w:rsidR="00D07451" w:rsidRPr="00811707">
          <w:rPr>
            <w:rStyle w:val="Collegamentoipertestuale"/>
            <w:rFonts w:asciiTheme="minorHAnsi" w:hAnsiTheme="minorHAnsi"/>
            <w:bCs/>
            <w:color w:val="auto"/>
            <w:highlight w:val="yellow"/>
            <w:u w:val="none"/>
          </w:rPr>
          <w:t>tra cui l’Italia</w:t>
        </w:r>
      </w:hyperlink>
      <w:r w:rsidR="00D07451" w:rsidRPr="00811707">
        <w:rPr>
          <w:rFonts w:asciiTheme="minorHAnsi" w:hAnsiTheme="minorHAnsi"/>
          <w:highlight w:val="yellow"/>
        </w:rPr>
        <w:t>, per evitare il rischio di scioperi.</w:t>
      </w:r>
    </w:p>
    <w:p w:rsidR="006A75BF" w:rsidRPr="00F85373" w:rsidRDefault="006A75BF" w:rsidP="00D0745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</w:p>
    <w:p w:rsidR="003A7908" w:rsidRPr="00F85373" w:rsidRDefault="006A75BF" w:rsidP="00D0745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Il mondo del trasporto aereo commerciale è oggi caratterizzato da troppi attori in campo ai quali è vietato farsi la guerra pensando a sconti sulle tariffe applicate. Anzi come dimostra la recente trovata di Ryanair di applicare una tariffa di 25 euro </w:t>
      </w:r>
      <w:r w:rsidR="0032602A">
        <w:rPr>
          <w:rFonts w:asciiTheme="minorHAnsi" w:hAnsiTheme="minorHAnsi"/>
        </w:rPr>
        <w:t>per</w:t>
      </w:r>
      <w:r>
        <w:rPr>
          <w:rFonts w:asciiTheme="minorHAnsi" w:hAnsiTheme="minorHAnsi"/>
        </w:rPr>
        <w:t xml:space="preserve"> l’</w:t>
      </w:r>
      <w:proofErr w:type="spellStart"/>
      <w:r>
        <w:rPr>
          <w:rFonts w:asciiTheme="minorHAnsi" w:hAnsiTheme="minorHAnsi"/>
        </w:rPr>
        <w:t>infant</w:t>
      </w:r>
      <w:proofErr w:type="spellEnd"/>
      <w:r>
        <w:rPr>
          <w:rFonts w:asciiTheme="minorHAnsi" w:hAnsiTheme="minorHAnsi"/>
        </w:rPr>
        <w:t xml:space="preserve"> a bordo, le </w:t>
      </w:r>
      <w:r w:rsidR="0032602A">
        <w:rPr>
          <w:rFonts w:asciiTheme="minorHAnsi" w:hAnsiTheme="minorHAnsi"/>
        </w:rPr>
        <w:t>soluzioni</w:t>
      </w:r>
      <w:r>
        <w:rPr>
          <w:rFonts w:asciiTheme="minorHAnsi" w:hAnsiTheme="minorHAnsi"/>
        </w:rPr>
        <w:t xml:space="preserve"> puntano a dare l’impressione di mantenere stabile la tariffa-base ricorrendo sempre più alle cosiddette entrate </w:t>
      </w:r>
      <w:proofErr w:type="spellStart"/>
      <w:r>
        <w:rPr>
          <w:rFonts w:asciiTheme="minorHAnsi" w:hAnsiTheme="minorHAnsi"/>
        </w:rPr>
        <w:t>corollarie</w:t>
      </w:r>
      <w:proofErr w:type="spellEnd"/>
      <w:r>
        <w:rPr>
          <w:rFonts w:asciiTheme="minorHAnsi" w:hAnsiTheme="minorHAnsi"/>
        </w:rPr>
        <w:t>. Ma questo è un espediente pericolos</w:t>
      </w:r>
      <w:r w:rsidR="0032602A">
        <w:rPr>
          <w:rFonts w:asciiTheme="minorHAnsi" w:hAnsiTheme="minorHAnsi"/>
        </w:rPr>
        <w:t>o poiché se vi sono invece aerolinee che l’</w:t>
      </w:r>
      <w:proofErr w:type="spellStart"/>
      <w:r w:rsidR="0032602A">
        <w:rPr>
          <w:rFonts w:asciiTheme="minorHAnsi" w:hAnsiTheme="minorHAnsi"/>
        </w:rPr>
        <w:t>infant</w:t>
      </w:r>
      <w:proofErr w:type="spellEnd"/>
      <w:r w:rsidR="0032602A">
        <w:rPr>
          <w:rFonts w:asciiTheme="minorHAnsi" w:hAnsiTheme="minorHAnsi"/>
        </w:rPr>
        <w:t xml:space="preserve"> lo portano senza alcun supplemento</w:t>
      </w:r>
      <w:r w:rsidR="00867036">
        <w:rPr>
          <w:rFonts w:asciiTheme="minorHAnsi" w:hAnsiTheme="minorHAnsi"/>
        </w:rPr>
        <w:t>,</w:t>
      </w:r>
      <w:r w:rsidR="0032602A">
        <w:rPr>
          <w:rFonts w:asciiTheme="minorHAnsi" w:hAnsiTheme="minorHAnsi"/>
        </w:rPr>
        <w:t xml:space="preserve"> prima o poi il passeggero divergerà su quest’ultime.</w:t>
      </w:r>
    </w:p>
    <w:p w:rsidR="00413CF5" w:rsidRPr="002F1898" w:rsidRDefault="00413CF5" w:rsidP="00D0745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</w:rPr>
      </w:pPr>
    </w:p>
    <w:p w:rsidR="002F1898" w:rsidRPr="00C23DA7" w:rsidRDefault="002F1898" w:rsidP="00D07451">
      <w:pPr>
        <w:pStyle w:val="Normale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color w:val="000000"/>
        </w:rPr>
      </w:pPr>
    </w:p>
    <w:p w:rsidR="00941BD7" w:rsidRPr="00941BD7" w:rsidRDefault="00941BD7" w:rsidP="006A75BF">
      <w:pPr>
        <w:pStyle w:val="PreformattatoHTML"/>
        <w:shd w:val="clear" w:color="auto" w:fill="FFFFFF"/>
        <w:rPr>
          <w:rFonts w:asciiTheme="minorHAnsi" w:hAnsiTheme="minorHAnsi"/>
          <w:color w:val="212121"/>
          <w:sz w:val="24"/>
          <w:szCs w:val="24"/>
        </w:rPr>
      </w:pPr>
    </w:p>
    <w:p w:rsidR="006A2F40" w:rsidRPr="00811707" w:rsidRDefault="00811707" w:rsidP="00811707">
      <w:pPr>
        <w:pStyle w:val="PreformattatoHTML"/>
        <w:shd w:val="clear" w:color="auto" w:fill="FFFFFF"/>
        <w:rPr>
          <w:rFonts w:asciiTheme="minorHAnsi" w:hAnsiTheme="minorHAnsi"/>
          <w:i/>
          <w:color w:val="212121"/>
          <w:sz w:val="18"/>
          <w:szCs w:val="18"/>
        </w:rPr>
      </w:pPr>
      <w:r>
        <w:rPr>
          <w:rFonts w:asciiTheme="minorHAnsi" w:hAnsiTheme="minorHAnsi"/>
          <w:i/>
          <w:color w:val="212121"/>
          <w:sz w:val="18"/>
          <w:szCs w:val="18"/>
        </w:rPr>
        <w:tab/>
        <w:t xml:space="preserve">        </w:t>
      </w:r>
    </w:p>
    <w:p w:rsidR="00F2632C" w:rsidRDefault="00A440A0" w:rsidP="00FD43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(1)</w:t>
      </w:r>
      <w:r w:rsidR="00FD4388">
        <w:rPr>
          <w:sz w:val="20"/>
          <w:szCs w:val="20"/>
        </w:rPr>
        <w:t xml:space="preserve"> </w:t>
      </w:r>
      <w:r w:rsidR="00F2632C">
        <w:rPr>
          <w:sz w:val="20"/>
          <w:szCs w:val="20"/>
        </w:rPr>
        <w:t>Cifre e percentuali riferite al 2019 sono</w:t>
      </w:r>
      <w:r w:rsidR="00C5184F">
        <w:rPr>
          <w:sz w:val="20"/>
          <w:szCs w:val="20"/>
        </w:rPr>
        <w:t xml:space="preserve"> da intendersi quali previsioni e sono tratti dalla fonte di cui alla nota 2)</w:t>
      </w:r>
    </w:p>
    <w:p w:rsidR="00FD4388" w:rsidRDefault="00F2632C" w:rsidP="00FD43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(2) </w:t>
      </w:r>
      <w:r w:rsidR="00996F10">
        <w:rPr>
          <w:sz w:val="20"/>
          <w:szCs w:val="20"/>
        </w:rPr>
        <w:t xml:space="preserve">Le cifre del </w:t>
      </w:r>
      <w:proofErr w:type="spellStart"/>
      <w:r w:rsidR="00996F10">
        <w:rPr>
          <w:sz w:val="20"/>
          <w:szCs w:val="20"/>
        </w:rPr>
        <w:t>revenue</w:t>
      </w:r>
      <w:proofErr w:type="spellEnd"/>
      <w:r w:rsidR="00996F10">
        <w:rPr>
          <w:sz w:val="20"/>
          <w:szCs w:val="20"/>
        </w:rPr>
        <w:t xml:space="preserve"> prodotto dal traffico passeggeri è tratto dal bollettino IATA di dicembre 2018 “</w:t>
      </w:r>
      <w:proofErr w:type="spellStart"/>
      <w:r w:rsidR="00996F10">
        <w:rPr>
          <w:sz w:val="20"/>
          <w:szCs w:val="20"/>
        </w:rPr>
        <w:t>Industry</w:t>
      </w:r>
      <w:proofErr w:type="spellEnd"/>
      <w:r w:rsidR="00996F10">
        <w:rPr>
          <w:sz w:val="20"/>
          <w:szCs w:val="20"/>
        </w:rPr>
        <w:t xml:space="preserve"> </w:t>
      </w:r>
      <w:proofErr w:type="spellStart"/>
      <w:r w:rsidR="00996F10">
        <w:rPr>
          <w:sz w:val="20"/>
          <w:szCs w:val="20"/>
        </w:rPr>
        <w:t>Statistic</w:t>
      </w:r>
      <w:proofErr w:type="spellEnd"/>
      <w:r w:rsidR="00996F10">
        <w:rPr>
          <w:sz w:val="20"/>
          <w:szCs w:val="20"/>
        </w:rPr>
        <w:t xml:space="preserve"> </w:t>
      </w:r>
      <w:proofErr w:type="spellStart"/>
      <w:r w:rsidR="00996F10">
        <w:rPr>
          <w:sz w:val="20"/>
          <w:szCs w:val="20"/>
        </w:rPr>
        <w:t>Fact</w:t>
      </w:r>
      <w:proofErr w:type="spellEnd"/>
      <w:r w:rsidR="00996F10">
        <w:rPr>
          <w:sz w:val="20"/>
          <w:szCs w:val="20"/>
        </w:rPr>
        <w:t xml:space="preserve"> </w:t>
      </w:r>
      <w:proofErr w:type="spellStart"/>
      <w:r w:rsidR="00996F10">
        <w:rPr>
          <w:sz w:val="20"/>
          <w:szCs w:val="20"/>
        </w:rPr>
        <w:t>Sheet</w:t>
      </w:r>
      <w:proofErr w:type="spellEnd"/>
      <w:r w:rsidR="00996F10">
        <w:rPr>
          <w:sz w:val="20"/>
          <w:szCs w:val="20"/>
        </w:rPr>
        <w:t>”</w:t>
      </w:r>
      <w:r w:rsidR="00FD4388">
        <w:rPr>
          <w:sz w:val="20"/>
          <w:szCs w:val="20"/>
        </w:rPr>
        <w:t xml:space="preserve">. </w:t>
      </w:r>
    </w:p>
    <w:p w:rsidR="009F00E8" w:rsidRDefault="00CA2200" w:rsidP="00FD43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(3) Il 18 aprile la stampa mondiale riportava la sospensione delle attività della compagnia</w:t>
      </w:r>
      <w:r w:rsidR="009F00E8">
        <w:rPr>
          <w:sz w:val="20"/>
          <w:szCs w:val="20"/>
        </w:rPr>
        <w:t>.</w:t>
      </w:r>
    </w:p>
    <w:p w:rsidR="00F85373" w:rsidRDefault="009F00E8" w:rsidP="00F8537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(4)</w:t>
      </w:r>
      <w:r w:rsidR="00F85373" w:rsidRPr="00F85373">
        <w:rPr>
          <w:sz w:val="20"/>
          <w:szCs w:val="20"/>
        </w:rPr>
        <w:t xml:space="preserve"> </w:t>
      </w:r>
      <w:r w:rsidR="00F85373">
        <w:rPr>
          <w:sz w:val="20"/>
          <w:szCs w:val="20"/>
        </w:rPr>
        <w:t xml:space="preserve">Gli altri investimenti avevano riguardato Alitalia, Darwin Airline, </w:t>
      </w:r>
      <w:proofErr w:type="spellStart"/>
      <w:r w:rsidR="00F85373">
        <w:rPr>
          <w:sz w:val="20"/>
          <w:szCs w:val="20"/>
        </w:rPr>
        <w:t>Jat</w:t>
      </w:r>
      <w:proofErr w:type="spellEnd"/>
      <w:r w:rsidR="00F85373">
        <w:rPr>
          <w:sz w:val="20"/>
          <w:szCs w:val="20"/>
        </w:rPr>
        <w:t xml:space="preserve">, Air </w:t>
      </w:r>
      <w:proofErr w:type="spellStart"/>
      <w:r w:rsidR="00F85373">
        <w:rPr>
          <w:sz w:val="20"/>
          <w:szCs w:val="20"/>
        </w:rPr>
        <w:t>Berlin</w:t>
      </w:r>
      <w:proofErr w:type="spellEnd"/>
      <w:r w:rsidR="00F85373">
        <w:rPr>
          <w:sz w:val="20"/>
          <w:szCs w:val="20"/>
        </w:rPr>
        <w:t xml:space="preserve">, Air Seychelles. </w:t>
      </w:r>
    </w:p>
    <w:p w:rsidR="00CA2200" w:rsidRDefault="00F85373" w:rsidP="00FD438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(5)</w:t>
      </w:r>
      <w:r w:rsidR="009F00E8">
        <w:rPr>
          <w:sz w:val="20"/>
          <w:szCs w:val="20"/>
        </w:rPr>
        <w:t xml:space="preserve"> </w:t>
      </w:r>
      <w:hyperlink r:id="rId12" w:history="1">
        <w:r w:rsidR="009F00E8" w:rsidRPr="00BF6A7F">
          <w:rPr>
            <w:rStyle w:val="Collegamentoipertestuale"/>
            <w:sz w:val="20"/>
            <w:szCs w:val="20"/>
          </w:rPr>
          <w:t>http://dgca.nic.in/reports/Traffic-ind.htm</w:t>
        </w:r>
      </w:hyperlink>
      <w:r w:rsidR="00CA2200">
        <w:rPr>
          <w:sz w:val="20"/>
          <w:szCs w:val="20"/>
        </w:rPr>
        <w:t xml:space="preserve"> </w:t>
      </w:r>
    </w:p>
    <w:p w:rsidR="00021EAB" w:rsidRDefault="00CA2200" w:rsidP="003773A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="00F85373">
        <w:rPr>
          <w:sz w:val="20"/>
          <w:szCs w:val="20"/>
        </w:rPr>
        <w:t>6</w:t>
      </w:r>
      <w:r>
        <w:rPr>
          <w:sz w:val="20"/>
          <w:szCs w:val="20"/>
        </w:rPr>
        <w:t xml:space="preserve">) </w:t>
      </w:r>
      <w:r w:rsidR="00021EAB" w:rsidRPr="00021EAB">
        <w:rPr>
          <w:sz w:val="20"/>
          <w:szCs w:val="20"/>
        </w:rPr>
        <w:t xml:space="preserve">Tratto dal sito di cui alla nota 4) ,  “ Performance </w:t>
      </w:r>
      <w:proofErr w:type="spellStart"/>
      <w:r w:rsidR="00021EAB" w:rsidRPr="00021EAB">
        <w:rPr>
          <w:sz w:val="20"/>
          <w:szCs w:val="20"/>
        </w:rPr>
        <w:t>of</w:t>
      </w:r>
      <w:proofErr w:type="spellEnd"/>
      <w:r w:rsidR="00021EAB" w:rsidRPr="00021EAB">
        <w:rPr>
          <w:sz w:val="20"/>
          <w:szCs w:val="20"/>
        </w:rPr>
        <w:t xml:space="preserve"> </w:t>
      </w:r>
      <w:proofErr w:type="spellStart"/>
      <w:r w:rsidR="00021EAB" w:rsidRPr="00021EAB">
        <w:rPr>
          <w:sz w:val="20"/>
          <w:szCs w:val="20"/>
        </w:rPr>
        <w:t>domestic</w:t>
      </w:r>
      <w:proofErr w:type="spellEnd"/>
      <w:r w:rsidR="00021EAB" w:rsidRPr="00021EAB">
        <w:rPr>
          <w:sz w:val="20"/>
          <w:szCs w:val="20"/>
        </w:rPr>
        <w:t xml:space="preserve"> </w:t>
      </w:r>
      <w:proofErr w:type="spellStart"/>
      <w:r w:rsidR="00021EAB" w:rsidRPr="00021EAB">
        <w:rPr>
          <w:sz w:val="20"/>
          <w:szCs w:val="20"/>
        </w:rPr>
        <w:t>airlines</w:t>
      </w:r>
      <w:proofErr w:type="spellEnd"/>
      <w:r w:rsidR="00021EAB" w:rsidRPr="00021EAB">
        <w:rPr>
          <w:sz w:val="20"/>
          <w:szCs w:val="20"/>
        </w:rPr>
        <w:t xml:space="preserve"> </w:t>
      </w:r>
      <w:proofErr w:type="spellStart"/>
      <w:r w:rsidR="00021EAB" w:rsidRPr="00021EAB">
        <w:rPr>
          <w:sz w:val="20"/>
          <w:szCs w:val="20"/>
        </w:rPr>
        <w:t>for</w:t>
      </w:r>
      <w:proofErr w:type="spellEnd"/>
      <w:r w:rsidR="00021EAB" w:rsidRPr="00021EAB">
        <w:rPr>
          <w:sz w:val="20"/>
          <w:szCs w:val="20"/>
        </w:rPr>
        <w:t xml:space="preserve"> the </w:t>
      </w:r>
      <w:proofErr w:type="spellStart"/>
      <w:r w:rsidR="00021EAB" w:rsidRPr="00021EAB">
        <w:rPr>
          <w:sz w:val="20"/>
          <w:szCs w:val="20"/>
        </w:rPr>
        <w:t>year</w:t>
      </w:r>
      <w:proofErr w:type="spellEnd"/>
      <w:r w:rsidR="00021EAB" w:rsidRPr="00021EAB">
        <w:rPr>
          <w:sz w:val="20"/>
          <w:szCs w:val="20"/>
        </w:rPr>
        <w:t xml:space="preserve"> 2019.”</w:t>
      </w:r>
    </w:p>
    <w:p w:rsidR="003773A2" w:rsidRPr="00021EAB" w:rsidRDefault="003773A2" w:rsidP="003773A2">
      <w:pPr>
        <w:spacing w:after="0" w:line="240" w:lineRule="auto"/>
        <w:rPr>
          <w:sz w:val="20"/>
          <w:szCs w:val="20"/>
        </w:rPr>
      </w:pPr>
    </w:p>
    <w:p w:rsidR="001B1D8C" w:rsidRPr="00021EAB" w:rsidRDefault="001B1D8C" w:rsidP="001B1D8C">
      <w:pPr>
        <w:spacing w:after="0" w:line="240" w:lineRule="auto"/>
        <w:rPr>
          <w:sz w:val="20"/>
          <w:szCs w:val="20"/>
        </w:rPr>
      </w:pPr>
    </w:p>
    <w:p w:rsidR="001B1D8C" w:rsidRPr="00021EAB" w:rsidRDefault="001B1D8C" w:rsidP="001B1D8C">
      <w:pPr>
        <w:spacing w:after="0" w:line="240" w:lineRule="auto"/>
        <w:rPr>
          <w:sz w:val="20"/>
          <w:szCs w:val="20"/>
        </w:rPr>
      </w:pPr>
    </w:p>
    <w:p w:rsidR="001B1D8C" w:rsidRPr="00021EAB" w:rsidRDefault="001B1D8C" w:rsidP="001B1D8C">
      <w:pPr>
        <w:spacing w:after="0" w:line="240" w:lineRule="auto"/>
        <w:rPr>
          <w:sz w:val="20"/>
          <w:szCs w:val="20"/>
        </w:rPr>
      </w:pPr>
    </w:p>
    <w:p w:rsidR="001B1D8C" w:rsidRPr="00021EAB" w:rsidRDefault="001B1D8C" w:rsidP="001B1D8C">
      <w:pPr>
        <w:spacing w:after="0" w:line="240" w:lineRule="auto"/>
        <w:rPr>
          <w:sz w:val="20"/>
          <w:szCs w:val="20"/>
        </w:rPr>
      </w:pPr>
    </w:p>
    <w:p w:rsidR="001B1D8C" w:rsidRPr="001B1D8C" w:rsidRDefault="00F2632C" w:rsidP="001B1D8C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2</w:t>
      </w:r>
      <w:r w:rsidR="00021EAB">
        <w:rPr>
          <w:i/>
          <w:sz w:val="18"/>
          <w:szCs w:val="18"/>
        </w:rPr>
        <w:t>5</w:t>
      </w:r>
      <w:r w:rsidR="001B1D8C" w:rsidRPr="001B1D8C">
        <w:rPr>
          <w:i/>
          <w:sz w:val="18"/>
          <w:szCs w:val="18"/>
        </w:rPr>
        <w:t xml:space="preserve"> Aprile 2019  </w:t>
      </w:r>
    </w:p>
    <w:p w:rsidR="001B1D8C" w:rsidRDefault="001B1D8C" w:rsidP="00FD4388">
      <w:pPr>
        <w:spacing w:line="240" w:lineRule="auto"/>
        <w:rPr>
          <w:sz w:val="20"/>
          <w:szCs w:val="20"/>
        </w:rPr>
      </w:pPr>
    </w:p>
    <w:p w:rsidR="001B1D8C" w:rsidRPr="001B1D8C" w:rsidRDefault="001B1D8C" w:rsidP="00FD4388">
      <w:pPr>
        <w:spacing w:line="240" w:lineRule="auto"/>
        <w:rPr>
          <w:b/>
          <w:i/>
          <w:color w:val="00B0F0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B1D8C">
        <w:rPr>
          <w:b/>
          <w:i/>
          <w:color w:val="00B0F0"/>
          <w:sz w:val="20"/>
          <w:szCs w:val="20"/>
        </w:rPr>
        <w:t>www.aviation-industry-news.com</w:t>
      </w:r>
    </w:p>
    <w:sectPr w:rsidR="001B1D8C" w:rsidRPr="001B1D8C" w:rsidSect="0037569A">
      <w:pgSz w:w="11906" w:h="16838"/>
      <w:pgMar w:top="90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41BD7"/>
    <w:rsid w:val="00021EAB"/>
    <w:rsid w:val="0005073B"/>
    <w:rsid w:val="00050D8F"/>
    <w:rsid w:val="000807FD"/>
    <w:rsid w:val="00093069"/>
    <w:rsid w:val="000E560D"/>
    <w:rsid w:val="001510F2"/>
    <w:rsid w:val="00185879"/>
    <w:rsid w:val="0019043C"/>
    <w:rsid w:val="00193C3A"/>
    <w:rsid w:val="00194936"/>
    <w:rsid w:val="0019620E"/>
    <w:rsid w:val="001B1D8C"/>
    <w:rsid w:val="001C0E29"/>
    <w:rsid w:val="002466C4"/>
    <w:rsid w:val="00254C12"/>
    <w:rsid w:val="00290353"/>
    <w:rsid w:val="002C5588"/>
    <w:rsid w:val="002F1898"/>
    <w:rsid w:val="00325308"/>
    <w:rsid w:val="0032602A"/>
    <w:rsid w:val="00327B22"/>
    <w:rsid w:val="00352F51"/>
    <w:rsid w:val="0037569A"/>
    <w:rsid w:val="003773A2"/>
    <w:rsid w:val="003923F6"/>
    <w:rsid w:val="003A7908"/>
    <w:rsid w:val="003C6234"/>
    <w:rsid w:val="00413CF5"/>
    <w:rsid w:val="00444181"/>
    <w:rsid w:val="004E582B"/>
    <w:rsid w:val="005504C7"/>
    <w:rsid w:val="0057349D"/>
    <w:rsid w:val="00580B3D"/>
    <w:rsid w:val="00581986"/>
    <w:rsid w:val="00655895"/>
    <w:rsid w:val="00660888"/>
    <w:rsid w:val="00695254"/>
    <w:rsid w:val="006A29BB"/>
    <w:rsid w:val="006A2F40"/>
    <w:rsid w:val="006A4455"/>
    <w:rsid w:val="006A75BF"/>
    <w:rsid w:val="006B7994"/>
    <w:rsid w:val="006C5615"/>
    <w:rsid w:val="006C7100"/>
    <w:rsid w:val="006F04C5"/>
    <w:rsid w:val="00703850"/>
    <w:rsid w:val="007129C5"/>
    <w:rsid w:val="007617CE"/>
    <w:rsid w:val="0077727B"/>
    <w:rsid w:val="007A535C"/>
    <w:rsid w:val="007A57F0"/>
    <w:rsid w:val="007D2847"/>
    <w:rsid w:val="007E60F8"/>
    <w:rsid w:val="00811707"/>
    <w:rsid w:val="00867036"/>
    <w:rsid w:val="0088065B"/>
    <w:rsid w:val="00941BD7"/>
    <w:rsid w:val="009503D8"/>
    <w:rsid w:val="00953ADF"/>
    <w:rsid w:val="009738FB"/>
    <w:rsid w:val="00984BA1"/>
    <w:rsid w:val="0099129E"/>
    <w:rsid w:val="00996F10"/>
    <w:rsid w:val="009B5FFB"/>
    <w:rsid w:val="009E2FD8"/>
    <w:rsid w:val="009F00E8"/>
    <w:rsid w:val="00A31EE5"/>
    <w:rsid w:val="00A440A0"/>
    <w:rsid w:val="00A71033"/>
    <w:rsid w:val="00A91D60"/>
    <w:rsid w:val="00AD77C7"/>
    <w:rsid w:val="00AF14DD"/>
    <w:rsid w:val="00B31883"/>
    <w:rsid w:val="00B43955"/>
    <w:rsid w:val="00B7416C"/>
    <w:rsid w:val="00B92ABC"/>
    <w:rsid w:val="00BA456E"/>
    <w:rsid w:val="00BC22BB"/>
    <w:rsid w:val="00BD01D2"/>
    <w:rsid w:val="00BD31CA"/>
    <w:rsid w:val="00BD3387"/>
    <w:rsid w:val="00C45417"/>
    <w:rsid w:val="00C5184F"/>
    <w:rsid w:val="00C72982"/>
    <w:rsid w:val="00C76BBD"/>
    <w:rsid w:val="00C86F50"/>
    <w:rsid w:val="00CA1BCD"/>
    <w:rsid w:val="00CA2200"/>
    <w:rsid w:val="00D039C3"/>
    <w:rsid w:val="00D07451"/>
    <w:rsid w:val="00D111E2"/>
    <w:rsid w:val="00D77343"/>
    <w:rsid w:val="00D924B6"/>
    <w:rsid w:val="00DA55B3"/>
    <w:rsid w:val="00DC4D13"/>
    <w:rsid w:val="00DD7EC8"/>
    <w:rsid w:val="00E01271"/>
    <w:rsid w:val="00E1277E"/>
    <w:rsid w:val="00E2198A"/>
    <w:rsid w:val="00E31B44"/>
    <w:rsid w:val="00E45215"/>
    <w:rsid w:val="00E805D0"/>
    <w:rsid w:val="00E87F1D"/>
    <w:rsid w:val="00EC051E"/>
    <w:rsid w:val="00EC41F2"/>
    <w:rsid w:val="00ED2E59"/>
    <w:rsid w:val="00ED6F95"/>
    <w:rsid w:val="00F000D3"/>
    <w:rsid w:val="00F157D8"/>
    <w:rsid w:val="00F16FFC"/>
    <w:rsid w:val="00F2632C"/>
    <w:rsid w:val="00F4602E"/>
    <w:rsid w:val="00F85373"/>
    <w:rsid w:val="00F871B1"/>
    <w:rsid w:val="00FB75CF"/>
    <w:rsid w:val="00FC24CD"/>
    <w:rsid w:val="00FD3971"/>
    <w:rsid w:val="00FD4388"/>
    <w:rsid w:val="00FD46BE"/>
    <w:rsid w:val="00FE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941B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941BD7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4DD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ED2E59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C76BBD"/>
    <w:rPr>
      <w:i/>
      <w:iCs/>
    </w:rPr>
  </w:style>
  <w:style w:type="character" w:customStyle="1" w:styleId="file">
    <w:name w:val="file"/>
    <w:basedOn w:val="Carpredefinitoparagrafo"/>
    <w:rsid w:val="006A2F40"/>
  </w:style>
  <w:style w:type="paragraph" w:styleId="NormaleWeb">
    <w:name w:val="Normal (Web)"/>
    <w:basedOn w:val="Normale"/>
    <w:uiPriority w:val="99"/>
    <w:unhideWhenUsed/>
    <w:rsid w:val="00D0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021E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949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97841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.aero/news/2018/11/01/acis-world-airport-traffic-forecast-reveals-emerging-and-developing-economies-will-drive-global-growth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dgca.nic.in/reports/Traffic-ind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www.ilpost.it/2018/09/25/ryanair-contratto-sciopero/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www.forbes.com/sites/marisagarcia/2018/07/27/a-perfect-storm-pilot-shortage-threatens-global-aviation-even-private-jets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boeing.com/commercial/market/pilot-technician-outlook/2018-pilot-outloo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4</Pages>
  <Words>1254</Words>
  <Characters>7148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51</cp:revision>
  <cp:lastPrinted>2019-04-24T06:23:00Z</cp:lastPrinted>
  <dcterms:created xsi:type="dcterms:W3CDTF">2019-04-19T06:50:00Z</dcterms:created>
  <dcterms:modified xsi:type="dcterms:W3CDTF">2019-04-24T06:29:00Z</dcterms:modified>
</cp:coreProperties>
</file>